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B076" w14:textId="77777777" w:rsidR="00941E41" w:rsidRDefault="000669F9" w:rsidP="00941E41">
      <w:pPr>
        <w:ind w:left="-567"/>
        <w:jc w:val="center"/>
        <w:rPr>
          <w:b/>
          <w:caps/>
          <w:color w:val="FFFFFF" w:themeColor="background1"/>
          <w:sz w:val="32"/>
          <w:szCs w:val="32"/>
        </w:rPr>
      </w:pPr>
      <w:r w:rsidRPr="00941E41">
        <w:rPr>
          <w:b/>
          <w:caps/>
          <w:noProof/>
          <w:color w:val="FFFFFF" w:themeColor="background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9ECBEB7" wp14:editId="2A5D3CA9">
                <wp:simplePos x="0" y="0"/>
                <wp:positionH relativeFrom="page">
                  <wp:posOffset>-617220</wp:posOffset>
                </wp:positionH>
                <wp:positionV relativeFrom="paragraph">
                  <wp:posOffset>8890</wp:posOffset>
                </wp:positionV>
                <wp:extent cx="8199120" cy="1801495"/>
                <wp:effectExtent l="0" t="0" r="0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9120" cy="1801495"/>
                        </a:xfrm>
                        <a:prstGeom prst="rect">
                          <a:avLst/>
                        </a:prstGeom>
                        <a:solidFill>
                          <a:srgbClr val="2E63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ABE6" id="Rectangle 3" o:spid="_x0000_s1026" style="position:absolute;margin-left:-48.6pt;margin-top:.7pt;width:645.6pt;height:1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" fillcolor="#2e639e" stroked="f">
                <w10:wrap anchorx="page"/>
              </v:rect>
            </w:pict>
          </mc:Fallback>
        </mc:AlternateContent>
      </w:r>
      <w:r w:rsidR="00F520E0">
        <w:rPr>
          <w:noProof/>
        </w:rPr>
        <w:pict w14:anchorId="55EC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.85pt;margin-top:19pt;width:118.75pt;height:118.75pt;z-index:251657214;mso-position-horizontal-relative:text;mso-position-vertical-relative:text;mso-width-relative:page;mso-height-relative:page">
            <v:imagedata r:id="rId9" o:title="logo_fon" chromakey="#005ea0"/>
          </v:shape>
        </w:pict>
      </w:r>
    </w:p>
    <w:p w14:paraId="77F357F6" w14:textId="77777777" w:rsidR="00F470BC" w:rsidRPr="00941E41" w:rsidRDefault="00941E41" w:rsidP="00941E41">
      <w:pPr>
        <w:ind w:left="-567" w:firstLine="425"/>
        <w:jc w:val="center"/>
        <w:rPr>
          <w:b/>
          <w:bCs/>
          <w:i/>
          <w:caps/>
          <w:sz w:val="28"/>
          <w:szCs w:val="32"/>
        </w:rPr>
      </w:pPr>
      <w:r>
        <w:rPr>
          <w:b/>
          <w:cap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3" behindDoc="0" locked="0" layoutInCell="1" allowOverlap="1" wp14:anchorId="7E1F901B" wp14:editId="1BE84ED3">
            <wp:simplePos x="0" y="0"/>
            <wp:positionH relativeFrom="column">
              <wp:posOffset>5726591</wp:posOffset>
            </wp:positionH>
            <wp:positionV relativeFrom="paragraph">
              <wp:posOffset>91952</wp:posOffset>
            </wp:positionV>
            <wp:extent cx="918957" cy="1281022"/>
            <wp:effectExtent l="0" t="0" r="0" b="0"/>
            <wp:wrapNone/>
            <wp:docPr id="1" name="Рисунок 1" descr="C:\Users\rggu\Downloads\лого цент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ggu\Downloads\лого центр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57" cy="12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3A24C799" wp14:editId="300A1558">
                <wp:simplePos x="0" y="0"/>
                <wp:positionH relativeFrom="page">
                  <wp:posOffset>1178029</wp:posOffset>
                </wp:positionH>
                <wp:positionV relativeFrom="paragraph">
                  <wp:posOffset>3175</wp:posOffset>
                </wp:positionV>
                <wp:extent cx="5520055" cy="1828800"/>
                <wp:effectExtent l="0" t="0" r="0" b="8255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A5644" w14:textId="77777777" w:rsidR="00941E41" w:rsidRPr="00767421" w:rsidRDefault="00DC37AF" w:rsidP="00941E41">
                            <w:pPr>
                              <w:ind w:left="-567" w:firstLine="425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Всероссийская научно-практическая конференция</w:t>
                            </w:r>
                          </w:p>
                          <w:p w14:paraId="0F4C348A" w14:textId="77777777" w:rsidR="00941E41" w:rsidRPr="00767421" w:rsidRDefault="00941E41" w:rsidP="00941E41">
                            <w:pPr>
                              <w:ind w:left="-567" w:firstLine="425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8850B2" w14:textId="77777777" w:rsidR="00DC37AF" w:rsidRPr="00767421" w:rsidRDefault="00DC37AF" w:rsidP="00DC37A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767421">
                              <w:rPr>
                                <w:color w:val="FFFFFF" w:themeColor="background1"/>
                                <w:sz w:val="32"/>
                                <w:szCs w:val="28"/>
                              </w:rPr>
                              <w:t>«</w:t>
                            </w: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РОССИЯ: СОХРАНЕНИЕ ЕДИНСТВА </w:t>
                            </w:r>
                          </w:p>
                          <w:p w14:paraId="7D8CB033" w14:textId="77777777" w:rsidR="00DC37AF" w:rsidRPr="00767421" w:rsidRDefault="00DC37AF" w:rsidP="00DC37A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И МНОГООБРАЗИЯ В УСЛОВИЯХ </w:t>
                            </w:r>
                          </w:p>
                          <w:p w14:paraId="19509854" w14:textId="77777777" w:rsidR="00DC37AF" w:rsidRPr="00767421" w:rsidRDefault="00DC37AF" w:rsidP="00DC37AF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ГЛОБАЛЬНЫХ ТРАНСФОРМАЦИЙ</w:t>
                            </w:r>
                            <w:r w:rsidRPr="00754667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»</w:t>
                            </w:r>
                          </w:p>
                          <w:p w14:paraId="43F09579" w14:textId="77777777" w:rsidR="00941E41" w:rsidRPr="00767421" w:rsidRDefault="00941E41" w:rsidP="00DC37AF">
                            <w:pPr>
                              <w:ind w:left="-567" w:firstLine="425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73A4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2.75pt;margin-top:.25pt;width:434.65pt;height:2in;z-index:2516613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" filled="f" stroked="f">
                <v:textbox style="mso-fit-shape-to-text:t">
                  <w:txbxContent>
                    <w:p w:rsidR="00941E41" w:rsidRPr="00767421" w:rsidRDefault="00DC37AF" w:rsidP="00941E41">
                      <w:pPr>
                        <w:ind w:left="-567" w:firstLine="425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Всероссийская научно-практическая конференция</w:t>
                      </w:r>
                    </w:p>
                    <w:p w:rsidR="00941E41" w:rsidRPr="00767421" w:rsidRDefault="00941E41" w:rsidP="00941E41">
                      <w:pPr>
                        <w:ind w:left="-567" w:firstLine="425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C37AF" w:rsidRPr="00767421" w:rsidRDefault="00DC37AF" w:rsidP="00DC37A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767421">
                        <w:rPr>
                          <w:color w:val="FFFFFF" w:themeColor="background1"/>
                          <w:sz w:val="32"/>
                          <w:szCs w:val="28"/>
                        </w:rPr>
                        <w:t>«</w:t>
                      </w:r>
                      <w:bookmarkStart w:id="1" w:name="_GoBack"/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 xml:space="preserve">РОССИЯ: СОХРАНЕНИЕ ЕДИНСТВА </w:t>
                      </w:r>
                    </w:p>
                    <w:p w:rsidR="00DC37AF" w:rsidRPr="00767421" w:rsidRDefault="00DC37AF" w:rsidP="00DC37A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 xml:space="preserve">И МНОГООБРАЗИЯ В УСЛОВИЯХ </w:t>
                      </w:r>
                    </w:p>
                    <w:p w:rsidR="00DC37AF" w:rsidRPr="00767421" w:rsidRDefault="00DC37AF" w:rsidP="00DC37AF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>ГЛОБАЛЬНЫХ ТРАНСФОРМАЦИЙ</w:t>
                      </w:r>
                      <w:bookmarkEnd w:id="1"/>
                      <w:r w:rsidRPr="00754667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>»</w:t>
                      </w:r>
                    </w:p>
                    <w:p w:rsidR="00941E41" w:rsidRPr="00767421" w:rsidRDefault="00941E41" w:rsidP="00DC37AF">
                      <w:pPr>
                        <w:ind w:left="-567" w:firstLine="425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8261F1" w14:textId="77777777" w:rsidR="006C3C2C" w:rsidRDefault="00941E41" w:rsidP="00941E41">
      <w:pPr>
        <w:tabs>
          <w:tab w:val="left" w:pos="68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DF431D8" w14:textId="77777777" w:rsidR="00941E41" w:rsidRDefault="00941E41">
      <w:pPr>
        <w:jc w:val="center"/>
        <w:rPr>
          <w:b/>
          <w:sz w:val="28"/>
          <w:szCs w:val="28"/>
        </w:rPr>
      </w:pPr>
    </w:p>
    <w:p w14:paraId="3C28F666" w14:textId="77777777" w:rsidR="006C3C2C" w:rsidRDefault="006C3C2C">
      <w:pPr>
        <w:jc w:val="center"/>
        <w:rPr>
          <w:b/>
          <w:sz w:val="28"/>
          <w:szCs w:val="28"/>
        </w:rPr>
      </w:pPr>
    </w:p>
    <w:p w14:paraId="0A81731C" w14:textId="77777777" w:rsidR="006C3C2C" w:rsidRDefault="006C3C2C" w:rsidP="006C3C2C">
      <w:pPr>
        <w:jc w:val="right"/>
        <w:rPr>
          <w:b/>
          <w:sz w:val="28"/>
          <w:szCs w:val="28"/>
        </w:rPr>
      </w:pPr>
    </w:p>
    <w:p w14:paraId="2329BAA9" w14:textId="77777777" w:rsidR="00941E41" w:rsidRDefault="00941E41" w:rsidP="00586D7B">
      <w:pPr>
        <w:jc w:val="center"/>
        <w:rPr>
          <w:b/>
          <w:color w:val="17365D" w:themeColor="text2" w:themeShade="BF"/>
          <w:sz w:val="24"/>
          <w:szCs w:val="28"/>
        </w:rPr>
      </w:pPr>
    </w:p>
    <w:p w14:paraId="12EAB5CC" w14:textId="77777777" w:rsidR="00941E41" w:rsidRDefault="00941E41" w:rsidP="00586D7B">
      <w:pPr>
        <w:jc w:val="center"/>
        <w:rPr>
          <w:b/>
          <w:color w:val="17365D" w:themeColor="text2" w:themeShade="BF"/>
          <w:sz w:val="24"/>
          <w:szCs w:val="28"/>
        </w:rPr>
      </w:pPr>
    </w:p>
    <w:p w14:paraId="514D02C3" w14:textId="77777777" w:rsidR="00941E41" w:rsidRDefault="00941E41" w:rsidP="00586D7B">
      <w:pPr>
        <w:jc w:val="center"/>
        <w:rPr>
          <w:b/>
          <w:color w:val="17365D" w:themeColor="text2" w:themeShade="BF"/>
          <w:sz w:val="24"/>
          <w:szCs w:val="28"/>
        </w:rPr>
      </w:pPr>
    </w:p>
    <w:p w14:paraId="126FE0C3" w14:textId="77777777" w:rsidR="00941E41" w:rsidRPr="00D55B38" w:rsidRDefault="00941E41" w:rsidP="000669F9">
      <w:pPr>
        <w:rPr>
          <w:b/>
          <w:color w:val="17365D" w:themeColor="text2" w:themeShade="BF"/>
          <w:szCs w:val="28"/>
        </w:rPr>
      </w:pPr>
    </w:p>
    <w:p w14:paraId="690E5E39" w14:textId="77777777" w:rsidR="00F470BC" w:rsidRPr="00941E41" w:rsidRDefault="00092A59" w:rsidP="00586D7B">
      <w:pPr>
        <w:jc w:val="center"/>
        <w:rPr>
          <w:b/>
          <w:color w:val="17365D" w:themeColor="text2" w:themeShade="BF"/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>ИНФОРМАЦИОННОЕ ПИСЬМО</w:t>
      </w:r>
    </w:p>
    <w:p w14:paraId="67419230" w14:textId="77777777" w:rsidR="00F5698E" w:rsidRPr="00D55B38" w:rsidRDefault="00F5698E">
      <w:pPr>
        <w:shd w:val="clear" w:color="auto" w:fill="FFFFFF"/>
        <w:ind w:right="-37"/>
        <w:jc w:val="center"/>
        <w:rPr>
          <w:b/>
          <w:color w:val="000000"/>
          <w:spacing w:val="-7"/>
          <w:szCs w:val="28"/>
        </w:rPr>
      </w:pPr>
    </w:p>
    <w:p w14:paraId="59922157" w14:textId="77777777" w:rsidR="006C3C2C" w:rsidRPr="0046552F" w:rsidRDefault="00092A59">
      <w:pPr>
        <w:jc w:val="center"/>
        <w:rPr>
          <w:color w:val="000000"/>
          <w:spacing w:val="-7"/>
          <w:sz w:val="22"/>
          <w:szCs w:val="22"/>
        </w:rPr>
      </w:pPr>
      <w:r w:rsidRPr="0046552F">
        <w:rPr>
          <w:color w:val="000000"/>
          <w:spacing w:val="-7"/>
          <w:sz w:val="22"/>
          <w:szCs w:val="22"/>
        </w:rPr>
        <w:t xml:space="preserve">Уважаемые коллеги! </w:t>
      </w:r>
    </w:p>
    <w:p w14:paraId="5615E1A4" w14:textId="77777777" w:rsidR="006C3C2C" w:rsidRPr="0046552F" w:rsidRDefault="006C3C2C" w:rsidP="002E34F4">
      <w:pPr>
        <w:ind w:firstLine="709"/>
        <w:jc w:val="both"/>
        <w:rPr>
          <w:color w:val="000000"/>
          <w:spacing w:val="-7"/>
          <w:sz w:val="22"/>
          <w:szCs w:val="22"/>
        </w:rPr>
      </w:pPr>
    </w:p>
    <w:p w14:paraId="207E4505" w14:textId="77777777" w:rsidR="00D26218" w:rsidRPr="0046552F" w:rsidRDefault="00DC37AF" w:rsidP="00DC37AF">
      <w:pPr>
        <w:ind w:firstLine="709"/>
        <w:jc w:val="both"/>
        <w:rPr>
          <w:color w:val="000000"/>
          <w:spacing w:val="-8"/>
          <w:sz w:val="22"/>
          <w:szCs w:val="22"/>
        </w:rPr>
      </w:pPr>
      <w:r w:rsidRPr="0046552F">
        <w:rPr>
          <w:color w:val="000000"/>
          <w:spacing w:val="-8"/>
          <w:sz w:val="22"/>
          <w:szCs w:val="22"/>
        </w:rPr>
        <w:t xml:space="preserve">Центр социально-политических исследований и информационных технологий РГГУ </w:t>
      </w:r>
      <w:r w:rsidR="000669F9" w:rsidRPr="0046552F">
        <w:rPr>
          <w:color w:val="000000"/>
          <w:spacing w:val="-8"/>
          <w:sz w:val="22"/>
          <w:szCs w:val="22"/>
        </w:rPr>
        <w:t>(</w:t>
      </w:r>
      <w:r w:rsidRPr="0046552F">
        <w:rPr>
          <w:color w:val="000000"/>
          <w:spacing w:val="-8"/>
          <w:sz w:val="22"/>
          <w:szCs w:val="22"/>
        </w:rPr>
        <w:t xml:space="preserve">ЦСПИИТ) приглашает Вас принять участие в работе Всероссийской научно-практической конференции «РОССИЯ: СОХРАНЕНИЕ ЕДИНСТВА И МНОГООБРАЗИЯ В УСЛОВИЯХ ГЛОБАЛЬНЫХ ТРАНСФОРМАЦИЙ» (далее – Конференция), которая проводится при поддержке </w:t>
      </w:r>
      <w:r w:rsidR="000669F9" w:rsidRPr="0046552F">
        <w:rPr>
          <w:color w:val="000000"/>
          <w:spacing w:val="-8"/>
          <w:sz w:val="22"/>
          <w:szCs w:val="22"/>
        </w:rPr>
        <w:t xml:space="preserve">Совета при Президенте Российской Федерации по межнациональным отношениям и Министерства науки и высшего образования Российской Федерации. Конференция </w:t>
      </w:r>
      <w:r w:rsidR="002C7AB6">
        <w:rPr>
          <w:color w:val="000000"/>
          <w:spacing w:val="-8"/>
          <w:sz w:val="22"/>
          <w:szCs w:val="22"/>
        </w:rPr>
        <w:t xml:space="preserve">посвящена </w:t>
      </w:r>
      <w:r w:rsidRPr="0046552F">
        <w:rPr>
          <w:color w:val="000000"/>
          <w:spacing w:val="-8"/>
          <w:sz w:val="22"/>
          <w:szCs w:val="22"/>
        </w:rPr>
        <w:t xml:space="preserve">вопросам реализации </w:t>
      </w:r>
      <w:r w:rsidR="002C7AB6">
        <w:rPr>
          <w:color w:val="000000"/>
          <w:spacing w:val="-8"/>
          <w:sz w:val="22"/>
          <w:szCs w:val="22"/>
        </w:rPr>
        <w:t>Стратегии</w:t>
      </w:r>
      <w:r w:rsidR="002C7AB6" w:rsidRPr="002C7AB6">
        <w:rPr>
          <w:color w:val="000000"/>
          <w:spacing w:val="-8"/>
          <w:sz w:val="22"/>
          <w:szCs w:val="22"/>
        </w:rPr>
        <w:t xml:space="preserve"> государственной национальной политики Российской Федерации на период </w:t>
      </w:r>
      <w:r w:rsidR="002C7AB6">
        <w:rPr>
          <w:color w:val="000000"/>
          <w:spacing w:val="-8"/>
          <w:sz w:val="22"/>
          <w:szCs w:val="22"/>
        </w:rPr>
        <w:t xml:space="preserve">                              </w:t>
      </w:r>
      <w:r w:rsidR="002C7AB6" w:rsidRPr="002C7AB6">
        <w:rPr>
          <w:color w:val="000000"/>
          <w:spacing w:val="-8"/>
          <w:sz w:val="22"/>
          <w:szCs w:val="22"/>
        </w:rPr>
        <w:t>до 2025 года</w:t>
      </w:r>
      <w:r w:rsidR="002C7AB6">
        <w:rPr>
          <w:color w:val="000000"/>
          <w:spacing w:val="-8"/>
          <w:sz w:val="22"/>
          <w:szCs w:val="22"/>
        </w:rPr>
        <w:t>.</w:t>
      </w:r>
    </w:p>
    <w:p w14:paraId="272A8EA2" w14:textId="77777777" w:rsidR="00DC37AF" w:rsidRPr="0046552F" w:rsidRDefault="00E360BF" w:rsidP="00B13DBF">
      <w:pPr>
        <w:ind w:firstLine="709"/>
        <w:jc w:val="both"/>
        <w:rPr>
          <w:color w:val="000000"/>
          <w:spacing w:val="-5"/>
          <w:sz w:val="22"/>
          <w:szCs w:val="22"/>
        </w:rPr>
      </w:pPr>
      <w:r w:rsidRPr="0046552F">
        <w:rPr>
          <w:b/>
          <w:color w:val="17365D" w:themeColor="text2" w:themeShade="BF"/>
          <w:spacing w:val="-6"/>
          <w:sz w:val="22"/>
          <w:szCs w:val="22"/>
        </w:rPr>
        <w:t>Дата проведения конференции:</w:t>
      </w:r>
      <w:r w:rsidRPr="0046552F">
        <w:rPr>
          <w:color w:val="17365D" w:themeColor="text2" w:themeShade="BF"/>
          <w:spacing w:val="-6"/>
          <w:sz w:val="22"/>
          <w:szCs w:val="22"/>
        </w:rPr>
        <w:t xml:space="preserve"> </w:t>
      </w:r>
      <w:r w:rsidR="00DC37AF" w:rsidRPr="0046552F">
        <w:rPr>
          <w:color w:val="000000"/>
          <w:spacing w:val="-5"/>
          <w:sz w:val="22"/>
          <w:szCs w:val="22"/>
        </w:rPr>
        <w:t>17 октября 2025 года.</w:t>
      </w:r>
    </w:p>
    <w:p w14:paraId="26AEB113" w14:textId="77777777" w:rsidR="00B13DBF" w:rsidRPr="0046552F" w:rsidRDefault="00B20093" w:rsidP="00B13DBF">
      <w:pPr>
        <w:ind w:firstLine="709"/>
        <w:jc w:val="both"/>
        <w:rPr>
          <w:color w:val="000000"/>
          <w:spacing w:val="-5"/>
          <w:sz w:val="22"/>
          <w:szCs w:val="22"/>
        </w:rPr>
      </w:pPr>
      <w:r w:rsidRPr="0046552F">
        <w:rPr>
          <w:b/>
          <w:color w:val="17365D" w:themeColor="text2" w:themeShade="BF"/>
          <w:spacing w:val="-5"/>
          <w:sz w:val="22"/>
          <w:szCs w:val="22"/>
        </w:rPr>
        <w:t>Место проведения</w:t>
      </w:r>
      <w:r w:rsidR="00BC32A6" w:rsidRPr="0046552F">
        <w:rPr>
          <w:b/>
          <w:color w:val="17365D" w:themeColor="text2" w:themeShade="BF"/>
          <w:spacing w:val="-5"/>
          <w:sz w:val="22"/>
          <w:szCs w:val="22"/>
        </w:rPr>
        <w:t>:</w:t>
      </w:r>
      <w:r w:rsidR="008B46E4" w:rsidRPr="0046552F">
        <w:rPr>
          <w:b/>
          <w:color w:val="17365D" w:themeColor="text2" w:themeShade="BF"/>
          <w:spacing w:val="-5"/>
          <w:sz w:val="22"/>
          <w:szCs w:val="22"/>
        </w:rPr>
        <w:t xml:space="preserve"> </w:t>
      </w:r>
      <w:r w:rsidR="00B13DBF" w:rsidRPr="0046552F">
        <w:rPr>
          <w:color w:val="000000"/>
          <w:spacing w:val="-5"/>
          <w:sz w:val="22"/>
          <w:szCs w:val="22"/>
        </w:rPr>
        <w:t>Российский государственный гуманитарный университет</w:t>
      </w:r>
    </w:p>
    <w:p w14:paraId="16CBDFAD" w14:textId="77777777" w:rsidR="00B13DBF" w:rsidRPr="0046552F" w:rsidRDefault="00B13DBF" w:rsidP="00B13DBF">
      <w:pPr>
        <w:ind w:firstLine="709"/>
        <w:jc w:val="both"/>
        <w:rPr>
          <w:color w:val="000000"/>
          <w:spacing w:val="-5"/>
          <w:sz w:val="22"/>
          <w:szCs w:val="22"/>
        </w:rPr>
      </w:pPr>
      <w:r w:rsidRPr="0046552F">
        <w:rPr>
          <w:color w:val="000000"/>
          <w:spacing w:val="-5"/>
          <w:sz w:val="22"/>
          <w:szCs w:val="22"/>
        </w:rPr>
        <w:t>(адрес: г. Москва,</w:t>
      </w:r>
      <w:r w:rsidR="001952FD" w:rsidRPr="0046552F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1952FD" w:rsidRPr="0046552F">
        <w:rPr>
          <w:color w:val="000000"/>
          <w:spacing w:val="-5"/>
          <w:sz w:val="22"/>
          <w:szCs w:val="22"/>
        </w:rPr>
        <w:t>Миусская</w:t>
      </w:r>
      <w:proofErr w:type="spellEnd"/>
      <w:r w:rsidR="001952FD" w:rsidRPr="0046552F">
        <w:rPr>
          <w:color w:val="000000"/>
          <w:spacing w:val="-5"/>
          <w:sz w:val="22"/>
          <w:szCs w:val="22"/>
        </w:rPr>
        <w:t xml:space="preserve"> площадь, д.6</w:t>
      </w:r>
      <w:r w:rsidRPr="0046552F">
        <w:rPr>
          <w:color w:val="000000"/>
          <w:spacing w:val="-5"/>
          <w:sz w:val="22"/>
          <w:szCs w:val="22"/>
        </w:rPr>
        <w:t>).</w:t>
      </w:r>
    </w:p>
    <w:p w14:paraId="2650A50C" w14:textId="77777777" w:rsidR="00BC32A6" w:rsidRPr="0046552F" w:rsidRDefault="00BC32A6" w:rsidP="00B13DBF">
      <w:pPr>
        <w:ind w:firstLine="709"/>
        <w:jc w:val="both"/>
        <w:rPr>
          <w:b/>
          <w:color w:val="000000"/>
          <w:spacing w:val="-5"/>
          <w:sz w:val="22"/>
          <w:szCs w:val="22"/>
        </w:rPr>
      </w:pPr>
      <w:r w:rsidRPr="0046552F">
        <w:rPr>
          <w:b/>
          <w:color w:val="17365D" w:themeColor="text2" w:themeShade="BF"/>
          <w:spacing w:val="-5"/>
          <w:sz w:val="22"/>
          <w:szCs w:val="22"/>
        </w:rPr>
        <w:t>Время проведения:</w:t>
      </w:r>
      <w:r w:rsidR="00B13DBF" w:rsidRPr="0046552F">
        <w:rPr>
          <w:color w:val="17365D" w:themeColor="text2" w:themeShade="BF"/>
          <w:spacing w:val="-5"/>
          <w:sz w:val="22"/>
          <w:szCs w:val="22"/>
        </w:rPr>
        <w:t xml:space="preserve"> </w:t>
      </w:r>
      <w:r w:rsidR="00B13DBF" w:rsidRPr="0046552F">
        <w:rPr>
          <w:color w:val="000000"/>
          <w:spacing w:val="-5"/>
          <w:sz w:val="22"/>
          <w:szCs w:val="22"/>
        </w:rPr>
        <w:t>с 11</w:t>
      </w:r>
      <w:r w:rsidRPr="0046552F">
        <w:rPr>
          <w:color w:val="000000"/>
          <w:spacing w:val="-5"/>
          <w:sz w:val="22"/>
          <w:szCs w:val="22"/>
        </w:rPr>
        <w:t>:00 до 17:00.</w:t>
      </w:r>
      <w:r w:rsidRPr="0046552F">
        <w:rPr>
          <w:b/>
          <w:color w:val="000000"/>
          <w:spacing w:val="-5"/>
          <w:sz w:val="22"/>
          <w:szCs w:val="22"/>
        </w:rPr>
        <w:t xml:space="preserve"> </w:t>
      </w:r>
    </w:p>
    <w:p w14:paraId="7ED895D9" w14:textId="77777777" w:rsidR="000669F9" w:rsidRPr="0046552F" w:rsidRDefault="000669F9" w:rsidP="000669F9">
      <w:pPr>
        <w:ind w:firstLine="709"/>
        <w:jc w:val="both"/>
        <w:rPr>
          <w:spacing w:val="-5"/>
          <w:sz w:val="22"/>
          <w:szCs w:val="22"/>
        </w:rPr>
      </w:pPr>
      <w:r w:rsidRPr="0046552F">
        <w:rPr>
          <w:b/>
          <w:color w:val="17365D" w:themeColor="text2" w:themeShade="BF"/>
          <w:spacing w:val="-5"/>
          <w:sz w:val="22"/>
          <w:szCs w:val="22"/>
        </w:rPr>
        <w:t xml:space="preserve">Соорганизаторы конференции: </w:t>
      </w:r>
      <w:r w:rsidR="00CE372B" w:rsidRPr="0046552F">
        <w:rPr>
          <w:spacing w:val="-5"/>
          <w:sz w:val="22"/>
          <w:szCs w:val="22"/>
        </w:rPr>
        <w:t xml:space="preserve">Общественная палата РФ, </w:t>
      </w:r>
      <w:r w:rsidRPr="0046552F">
        <w:rPr>
          <w:spacing w:val="-5"/>
          <w:sz w:val="22"/>
          <w:szCs w:val="22"/>
        </w:rPr>
        <w:t>Институт демограф</w:t>
      </w:r>
      <w:r w:rsidR="00D55B38" w:rsidRPr="0046552F">
        <w:rPr>
          <w:spacing w:val="-5"/>
          <w:sz w:val="22"/>
          <w:szCs w:val="22"/>
        </w:rPr>
        <w:t>ических исследований ФНИСЦ РАН,</w:t>
      </w:r>
      <w:r w:rsidR="000C4BA8" w:rsidRPr="0046552F">
        <w:rPr>
          <w:spacing w:val="-5"/>
          <w:sz w:val="22"/>
          <w:szCs w:val="22"/>
        </w:rPr>
        <w:t xml:space="preserve"> Институт</w:t>
      </w:r>
      <w:r w:rsidR="00A1355F" w:rsidRPr="0046552F">
        <w:rPr>
          <w:spacing w:val="-5"/>
          <w:sz w:val="22"/>
          <w:szCs w:val="22"/>
        </w:rPr>
        <w:t xml:space="preserve"> языка, литературы и истории</w:t>
      </w:r>
      <w:r w:rsidR="00D55B38" w:rsidRPr="0046552F">
        <w:rPr>
          <w:spacing w:val="-5"/>
          <w:sz w:val="22"/>
          <w:szCs w:val="22"/>
        </w:rPr>
        <w:t xml:space="preserve"> </w:t>
      </w:r>
      <w:r w:rsidR="000C4BA8" w:rsidRPr="0046552F">
        <w:rPr>
          <w:spacing w:val="-5"/>
          <w:sz w:val="22"/>
          <w:szCs w:val="22"/>
        </w:rPr>
        <w:t xml:space="preserve">Коми НЦ </w:t>
      </w:r>
      <w:proofErr w:type="spellStart"/>
      <w:r w:rsidR="000C4BA8" w:rsidRPr="0046552F">
        <w:rPr>
          <w:spacing w:val="-5"/>
          <w:sz w:val="22"/>
          <w:szCs w:val="22"/>
        </w:rPr>
        <w:t>УрО</w:t>
      </w:r>
      <w:proofErr w:type="spellEnd"/>
      <w:r w:rsidR="000C4BA8" w:rsidRPr="0046552F">
        <w:rPr>
          <w:spacing w:val="-5"/>
          <w:sz w:val="22"/>
          <w:szCs w:val="22"/>
        </w:rPr>
        <w:t xml:space="preserve"> РАН.</w:t>
      </w:r>
    </w:p>
    <w:p w14:paraId="55F99387" w14:textId="77777777" w:rsidR="00CE372B" w:rsidRPr="0046552F" w:rsidRDefault="00CE372B" w:rsidP="000669F9">
      <w:pPr>
        <w:ind w:firstLine="709"/>
        <w:jc w:val="both"/>
        <w:rPr>
          <w:spacing w:val="-5"/>
          <w:sz w:val="22"/>
          <w:szCs w:val="22"/>
        </w:rPr>
      </w:pPr>
      <w:r w:rsidRPr="0046552F">
        <w:rPr>
          <w:spacing w:val="-5"/>
          <w:sz w:val="22"/>
          <w:szCs w:val="22"/>
        </w:rPr>
        <w:t xml:space="preserve">В </w:t>
      </w:r>
      <w:r w:rsidRPr="007E0959">
        <w:rPr>
          <w:spacing w:val="-5"/>
          <w:sz w:val="22"/>
          <w:szCs w:val="22"/>
        </w:rPr>
        <w:t xml:space="preserve">Пленарном заседании </w:t>
      </w:r>
      <w:r w:rsidRPr="0046552F">
        <w:rPr>
          <w:spacing w:val="-5"/>
          <w:sz w:val="22"/>
          <w:szCs w:val="22"/>
        </w:rPr>
        <w:t xml:space="preserve">примут участие члены Совета при Президенте РФ по межнациональным отношениям, </w:t>
      </w:r>
      <w:r w:rsidR="002C7AB6">
        <w:rPr>
          <w:spacing w:val="-5"/>
          <w:sz w:val="22"/>
          <w:szCs w:val="22"/>
        </w:rPr>
        <w:t xml:space="preserve">представители </w:t>
      </w:r>
      <w:r w:rsidR="002C7AB6" w:rsidRPr="002C7AB6">
        <w:rPr>
          <w:spacing w:val="-5"/>
          <w:sz w:val="22"/>
          <w:szCs w:val="22"/>
        </w:rPr>
        <w:t>Федерального агентства по делам национальностей</w:t>
      </w:r>
      <w:r w:rsidR="003D2C3F">
        <w:rPr>
          <w:spacing w:val="-5"/>
          <w:sz w:val="22"/>
          <w:szCs w:val="22"/>
        </w:rPr>
        <w:t xml:space="preserve"> (ФАДН России)</w:t>
      </w:r>
      <w:r w:rsidR="002C7AB6">
        <w:rPr>
          <w:spacing w:val="-5"/>
          <w:sz w:val="22"/>
          <w:szCs w:val="22"/>
        </w:rPr>
        <w:t xml:space="preserve">, </w:t>
      </w:r>
      <w:r w:rsidRPr="0046552F">
        <w:rPr>
          <w:spacing w:val="-5"/>
          <w:sz w:val="22"/>
          <w:szCs w:val="22"/>
        </w:rPr>
        <w:t>руководители профильных комитетов Совета Федерац</w:t>
      </w:r>
      <w:r w:rsidR="002C7AB6">
        <w:rPr>
          <w:spacing w:val="-5"/>
          <w:sz w:val="22"/>
          <w:szCs w:val="22"/>
        </w:rPr>
        <w:t>ии РФ, Государственной Думы РФ</w:t>
      </w:r>
      <w:r w:rsidR="00A80682" w:rsidRPr="0046552F">
        <w:rPr>
          <w:spacing w:val="-5"/>
          <w:sz w:val="22"/>
          <w:szCs w:val="22"/>
        </w:rPr>
        <w:t xml:space="preserve">, </w:t>
      </w:r>
      <w:r w:rsidRPr="0046552F">
        <w:rPr>
          <w:spacing w:val="-5"/>
          <w:sz w:val="22"/>
          <w:szCs w:val="22"/>
        </w:rPr>
        <w:t>Аппарата Правительства РФ, Аппарата Правительства г. Москвы.</w:t>
      </w:r>
    </w:p>
    <w:p w14:paraId="629D78E2" w14:textId="77777777" w:rsidR="00F470BC" w:rsidRPr="0046552F" w:rsidRDefault="00B20093" w:rsidP="00CE372B">
      <w:pPr>
        <w:shd w:val="clear" w:color="auto" w:fill="FFFFFF"/>
        <w:ind w:left="38" w:firstLine="671"/>
        <w:rPr>
          <w:b/>
          <w:i/>
          <w:color w:val="17365D" w:themeColor="text2" w:themeShade="BF"/>
          <w:sz w:val="22"/>
          <w:szCs w:val="22"/>
          <w:u w:val="single"/>
        </w:rPr>
      </w:pPr>
      <w:r w:rsidRPr="0046552F">
        <w:rPr>
          <w:b/>
          <w:i/>
          <w:color w:val="17365D" w:themeColor="text2" w:themeShade="BF"/>
          <w:sz w:val="22"/>
          <w:szCs w:val="22"/>
          <w:u w:val="single"/>
        </w:rPr>
        <w:t xml:space="preserve">Секции </w:t>
      </w:r>
      <w:r w:rsidR="00DC37AF" w:rsidRPr="0046552F">
        <w:rPr>
          <w:b/>
          <w:i/>
          <w:color w:val="17365D" w:themeColor="text2" w:themeShade="BF"/>
          <w:sz w:val="22"/>
          <w:szCs w:val="22"/>
          <w:u w:val="single"/>
        </w:rPr>
        <w:t>конференции</w:t>
      </w:r>
      <w:r w:rsidR="00092A59" w:rsidRPr="0046552F">
        <w:rPr>
          <w:b/>
          <w:i/>
          <w:color w:val="17365D" w:themeColor="text2" w:themeShade="BF"/>
          <w:sz w:val="22"/>
          <w:szCs w:val="22"/>
          <w:u w:val="single"/>
        </w:rPr>
        <w:t xml:space="preserve">: </w:t>
      </w:r>
    </w:p>
    <w:p w14:paraId="4E3363F2" w14:textId="77777777" w:rsidR="006D5EE2" w:rsidRDefault="00B13DBF" w:rsidP="00BF4F7D">
      <w:pPr>
        <w:ind w:firstLine="709"/>
        <w:jc w:val="both"/>
        <w:rPr>
          <w:sz w:val="22"/>
          <w:szCs w:val="22"/>
        </w:rPr>
      </w:pPr>
      <w:r w:rsidRPr="00BF4F7D">
        <w:rPr>
          <w:b/>
          <w:color w:val="17365D" w:themeColor="text2" w:themeShade="BF"/>
          <w:sz w:val="22"/>
          <w:szCs w:val="22"/>
        </w:rPr>
        <w:t>Секция 1.</w:t>
      </w:r>
      <w:r w:rsidRPr="00BF4F7D">
        <w:rPr>
          <w:color w:val="17365D" w:themeColor="text2" w:themeShade="BF"/>
          <w:sz w:val="22"/>
          <w:szCs w:val="22"/>
        </w:rPr>
        <w:t xml:space="preserve"> </w:t>
      </w:r>
      <w:r w:rsidR="006D5EE2" w:rsidRPr="006D5EE2">
        <w:rPr>
          <w:sz w:val="22"/>
          <w:szCs w:val="22"/>
        </w:rPr>
        <w:t xml:space="preserve">Стратегия государственной национальной политики Российской Федерации на период </w:t>
      </w:r>
      <w:r w:rsidR="006D5EE2">
        <w:rPr>
          <w:sz w:val="22"/>
          <w:szCs w:val="22"/>
        </w:rPr>
        <w:t xml:space="preserve">               </w:t>
      </w:r>
      <w:r w:rsidR="006D5EE2" w:rsidRPr="006D5EE2">
        <w:rPr>
          <w:sz w:val="22"/>
          <w:szCs w:val="22"/>
        </w:rPr>
        <w:t>до 2025 года: реализация, итоги и достижения.</w:t>
      </w:r>
    </w:p>
    <w:p w14:paraId="248E1FB2" w14:textId="77777777" w:rsidR="00B13DBF" w:rsidRPr="00BF4F7D" w:rsidRDefault="00B13DBF" w:rsidP="00BF4F7D">
      <w:pPr>
        <w:ind w:firstLine="709"/>
        <w:jc w:val="both"/>
        <w:rPr>
          <w:sz w:val="22"/>
          <w:szCs w:val="22"/>
        </w:rPr>
      </w:pPr>
      <w:r w:rsidRPr="00BF4F7D">
        <w:rPr>
          <w:b/>
          <w:color w:val="17365D" w:themeColor="text2" w:themeShade="BF"/>
          <w:sz w:val="22"/>
          <w:szCs w:val="22"/>
        </w:rPr>
        <w:t>Секция 2.</w:t>
      </w:r>
      <w:r w:rsidRPr="00BF4F7D">
        <w:rPr>
          <w:color w:val="17365D" w:themeColor="text2" w:themeShade="BF"/>
          <w:sz w:val="22"/>
          <w:szCs w:val="22"/>
        </w:rPr>
        <w:t xml:space="preserve"> </w:t>
      </w:r>
      <w:r w:rsidR="006D5EE2" w:rsidRPr="006D5EE2">
        <w:rPr>
          <w:sz w:val="22"/>
          <w:szCs w:val="22"/>
        </w:rPr>
        <w:t>Роль Стратегии государственной национальной политики Российской Федерации на период до 2025 года в укреплении взаимодействия органов государственной власти и институтов гражданского общества.</w:t>
      </w:r>
    </w:p>
    <w:p w14:paraId="7B62AEE6" w14:textId="77777777" w:rsidR="0025112E" w:rsidRPr="0046552F" w:rsidRDefault="00B13DBF" w:rsidP="00AC6A45">
      <w:pPr>
        <w:ind w:firstLine="709"/>
        <w:jc w:val="both"/>
        <w:rPr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>Секция 3.</w:t>
      </w:r>
      <w:r w:rsidRPr="0046552F">
        <w:rPr>
          <w:color w:val="17365D" w:themeColor="text2" w:themeShade="BF"/>
          <w:sz w:val="22"/>
          <w:szCs w:val="22"/>
        </w:rPr>
        <w:t xml:space="preserve"> </w:t>
      </w:r>
      <w:r w:rsidR="006D5EE2" w:rsidRPr="006D5EE2">
        <w:rPr>
          <w:sz w:val="22"/>
          <w:szCs w:val="22"/>
        </w:rPr>
        <w:t>Миграционная политика современной России: состояние, риски и перспективы</w:t>
      </w:r>
      <w:r w:rsidR="00DC37AF" w:rsidRPr="0046552F">
        <w:rPr>
          <w:sz w:val="22"/>
          <w:szCs w:val="22"/>
        </w:rPr>
        <w:t>.</w:t>
      </w:r>
    </w:p>
    <w:p w14:paraId="13DCB973" w14:textId="77777777" w:rsidR="004817DE" w:rsidRPr="0046552F" w:rsidRDefault="00092A59" w:rsidP="00AC6A45">
      <w:pPr>
        <w:shd w:val="clear" w:color="auto" w:fill="FFFFFF"/>
        <w:ind w:right="960" w:firstLine="709"/>
        <w:rPr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 xml:space="preserve">Рабочие языки </w:t>
      </w:r>
      <w:r w:rsidR="00DC37AF" w:rsidRPr="0046552F">
        <w:rPr>
          <w:b/>
          <w:color w:val="17365D" w:themeColor="text2" w:themeShade="BF"/>
          <w:sz w:val="22"/>
          <w:szCs w:val="22"/>
        </w:rPr>
        <w:t>конференции</w:t>
      </w:r>
      <w:r w:rsidRPr="0046552F">
        <w:rPr>
          <w:b/>
          <w:color w:val="17365D" w:themeColor="text2" w:themeShade="BF"/>
          <w:sz w:val="22"/>
          <w:szCs w:val="22"/>
        </w:rPr>
        <w:t>:</w:t>
      </w:r>
      <w:r w:rsidRPr="0046552F">
        <w:rPr>
          <w:color w:val="17365D" w:themeColor="text2" w:themeShade="BF"/>
          <w:sz w:val="22"/>
          <w:szCs w:val="22"/>
        </w:rPr>
        <w:t xml:space="preserve"> </w:t>
      </w:r>
      <w:r w:rsidRPr="0046552F">
        <w:rPr>
          <w:sz w:val="22"/>
          <w:szCs w:val="22"/>
        </w:rPr>
        <w:t>русский</w:t>
      </w:r>
    </w:p>
    <w:p w14:paraId="15C3290D" w14:textId="77777777" w:rsidR="00F470BC" w:rsidRPr="0046552F" w:rsidRDefault="00092A59" w:rsidP="00AC6A45">
      <w:pPr>
        <w:ind w:right="108" w:firstLine="709"/>
        <w:rPr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 xml:space="preserve">Форма участия: </w:t>
      </w:r>
      <w:r w:rsidR="00C63F6C" w:rsidRPr="0046552F">
        <w:rPr>
          <w:sz w:val="22"/>
          <w:szCs w:val="22"/>
        </w:rPr>
        <w:t>смешанная (очная и</w:t>
      </w:r>
      <w:r w:rsidRPr="0046552F">
        <w:rPr>
          <w:sz w:val="22"/>
          <w:szCs w:val="22"/>
        </w:rPr>
        <w:t xml:space="preserve"> дистанционная) форма.</w:t>
      </w:r>
    </w:p>
    <w:p w14:paraId="7B0A9B01" w14:textId="77777777" w:rsidR="00CE372B" w:rsidRPr="0046552F" w:rsidRDefault="00CE372B" w:rsidP="00CE372B">
      <w:pPr>
        <w:ind w:firstLine="709"/>
        <w:jc w:val="both"/>
        <w:rPr>
          <w:sz w:val="22"/>
          <w:szCs w:val="22"/>
        </w:rPr>
      </w:pPr>
      <w:r w:rsidRPr="0046552F">
        <w:rPr>
          <w:sz w:val="22"/>
          <w:szCs w:val="22"/>
        </w:rPr>
        <w:t xml:space="preserve">К участию приглашаются представители </w:t>
      </w:r>
      <w:r w:rsidR="005D1207" w:rsidRPr="0046552F">
        <w:rPr>
          <w:sz w:val="22"/>
          <w:szCs w:val="22"/>
        </w:rPr>
        <w:t>органов публичной</w:t>
      </w:r>
      <w:r w:rsidRPr="0046552F">
        <w:rPr>
          <w:sz w:val="22"/>
          <w:szCs w:val="22"/>
        </w:rPr>
        <w:t xml:space="preserve"> власти, ученые – специалисты в области межнациональных, межконфессиональных отношений, миграционной политики, а также представители образовательных организаций высшего образования, общественных организаций, причастных к выполнению задач Стратегии государственной национальной политики                      Российской Федерации.</w:t>
      </w:r>
    </w:p>
    <w:p w14:paraId="60E979E9" w14:textId="77777777" w:rsidR="00F470BC" w:rsidRPr="0046552F" w:rsidRDefault="00D0727D" w:rsidP="00AC6A45">
      <w:pPr>
        <w:pStyle w:val="af7"/>
        <w:ind w:firstLine="709"/>
        <w:rPr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 xml:space="preserve">Регистрация: </w:t>
      </w:r>
      <w:r w:rsidR="00DC37AF" w:rsidRPr="0046552F">
        <w:rPr>
          <w:sz w:val="22"/>
          <w:szCs w:val="22"/>
        </w:rPr>
        <w:t xml:space="preserve">заявку на участие в работе </w:t>
      </w:r>
      <w:r w:rsidR="003E61E2" w:rsidRPr="0046552F">
        <w:rPr>
          <w:sz w:val="22"/>
          <w:szCs w:val="22"/>
        </w:rPr>
        <w:t>конференции</w:t>
      </w:r>
      <w:r w:rsidR="00DC37AF" w:rsidRPr="0046552F">
        <w:rPr>
          <w:sz w:val="22"/>
          <w:szCs w:val="22"/>
        </w:rPr>
        <w:t xml:space="preserve"> необходимо направить </w:t>
      </w:r>
      <w:r w:rsidR="00B96EC7" w:rsidRPr="0046552F">
        <w:rPr>
          <w:sz w:val="22"/>
          <w:szCs w:val="22"/>
        </w:rPr>
        <w:br/>
      </w:r>
      <w:r w:rsidR="00DC37AF" w:rsidRPr="0046552F">
        <w:rPr>
          <w:sz w:val="22"/>
          <w:szCs w:val="22"/>
        </w:rPr>
        <w:t xml:space="preserve">на электронную почту Центра социально-политических исследований и информационных технологий РГГУ: </w:t>
      </w:r>
      <w:hyperlink r:id="rId11" w:history="1">
        <w:r w:rsidR="00767421" w:rsidRPr="0046552F">
          <w:rPr>
            <w:rStyle w:val="af9"/>
            <w:sz w:val="22"/>
            <w:szCs w:val="22"/>
          </w:rPr>
          <w:t>centre_cspiit@rggu.ru</w:t>
        </w:r>
      </w:hyperlink>
      <w:r w:rsidR="00767421" w:rsidRPr="0046552F">
        <w:rPr>
          <w:sz w:val="22"/>
          <w:szCs w:val="22"/>
        </w:rPr>
        <w:t xml:space="preserve"> </w:t>
      </w:r>
      <w:r w:rsidR="00DC37AF" w:rsidRPr="0046552F">
        <w:rPr>
          <w:sz w:val="22"/>
          <w:szCs w:val="22"/>
        </w:rPr>
        <w:t xml:space="preserve">c темой сообщения «Заявка на участие в </w:t>
      </w:r>
      <w:r w:rsidR="003E61E2" w:rsidRPr="0046552F">
        <w:rPr>
          <w:sz w:val="22"/>
          <w:szCs w:val="22"/>
        </w:rPr>
        <w:t>конференции</w:t>
      </w:r>
      <w:r w:rsidR="00DC37AF" w:rsidRPr="0046552F">
        <w:rPr>
          <w:sz w:val="22"/>
          <w:szCs w:val="22"/>
        </w:rPr>
        <w:t>».</w:t>
      </w:r>
    </w:p>
    <w:p w14:paraId="77F6C5EB" w14:textId="77777777" w:rsidR="00AC6A45" w:rsidRPr="0046552F" w:rsidRDefault="00AC6A45" w:rsidP="00AC6A45">
      <w:pPr>
        <w:shd w:val="clear" w:color="auto" w:fill="FFFFFF"/>
        <w:ind w:firstLine="709"/>
        <w:jc w:val="both"/>
        <w:rPr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 xml:space="preserve">Контактное лицо по организационным вопросам: </w:t>
      </w:r>
      <w:proofErr w:type="spellStart"/>
      <w:r w:rsidRPr="0046552F">
        <w:rPr>
          <w:sz w:val="22"/>
          <w:szCs w:val="22"/>
        </w:rPr>
        <w:t>Унанян</w:t>
      </w:r>
      <w:proofErr w:type="spellEnd"/>
      <w:r w:rsidRPr="0046552F">
        <w:rPr>
          <w:sz w:val="22"/>
          <w:szCs w:val="22"/>
        </w:rPr>
        <w:t xml:space="preserve"> Белла </w:t>
      </w:r>
      <w:proofErr w:type="spellStart"/>
      <w:r w:rsidRPr="0046552F">
        <w:rPr>
          <w:sz w:val="22"/>
          <w:szCs w:val="22"/>
        </w:rPr>
        <w:t>Вагаршаковна</w:t>
      </w:r>
      <w:proofErr w:type="spellEnd"/>
      <w:r w:rsidRPr="0046552F">
        <w:rPr>
          <w:b/>
          <w:sz w:val="22"/>
          <w:szCs w:val="22"/>
        </w:rPr>
        <w:t xml:space="preserve">, </w:t>
      </w:r>
      <w:r w:rsidRPr="0046552F">
        <w:rPr>
          <w:b/>
          <w:sz w:val="22"/>
          <w:szCs w:val="22"/>
        </w:rPr>
        <w:br/>
      </w:r>
      <w:r w:rsidRPr="0046552F">
        <w:rPr>
          <w:sz w:val="22"/>
          <w:szCs w:val="22"/>
        </w:rPr>
        <w:t>тел.: + 7 (495) 250-67-25.</w:t>
      </w:r>
    </w:p>
    <w:p w14:paraId="5113C640" w14:textId="77777777" w:rsidR="009A403A" w:rsidRPr="0046552F" w:rsidRDefault="00CC1DB6" w:rsidP="00AC6A45">
      <w:pPr>
        <w:shd w:val="clear" w:color="auto" w:fill="FFFFFF"/>
        <w:ind w:firstLine="709"/>
        <w:rPr>
          <w:b/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 xml:space="preserve">Заявки </w:t>
      </w:r>
      <w:r w:rsidRPr="0046552F">
        <w:rPr>
          <w:sz w:val="22"/>
          <w:szCs w:val="22"/>
        </w:rPr>
        <w:t>на участие</w:t>
      </w:r>
      <w:r w:rsidR="001D6690" w:rsidRPr="0046552F">
        <w:rPr>
          <w:sz w:val="22"/>
          <w:szCs w:val="22"/>
        </w:rPr>
        <w:t xml:space="preserve"> </w:t>
      </w:r>
      <w:r w:rsidR="00D0727D" w:rsidRPr="0046552F">
        <w:rPr>
          <w:sz w:val="22"/>
          <w:szCs w:val="22"/>
        </w:rPr>
        <w:t xml:space="preserve">принимаются </w:t>
      </w:r>
      <w:r w:rsidR="00AC6A45" w:rsidRPr="0046552F">
        <w:rPr>
          <w:sz w:val="22"/>
          <w:szCs w:val="22"/>
        </w:rPr>
        <w:t>до 1</w:t>
      </w:r>
      <w:r w:rsidR="003C4EB9" w:rsidRPr="0046552F">
        <w:rPr>
          <w:sz w:val="22"/>
          <w:szCs w:val="22"/>
        </w:rPr>
        <w:t>2</w:t>
      </w:r>
      <w:r w:rsidR="00AC6A45" w:rsidRPr="0046552F">
        <w:rPr>
          <w:sz w:val="22"/>
          <w:szCs w:val="22"/>
        </w:rPr>
        <w:t xml:space="preserve"> октября 2025 года (Приложение № 1).</w:t>
      </w:r>
    </w:p>
    <w:p w14:paraId="7EA96514" w14:textId="77777777" w:rsidR="002E26C9" w:rsidRPr="0046552F" w:rsidRDefault="008D65AC" w:rsidP="00B96EC7">
      <w:pPr>
        <w:shd w:val="clear" w:color="auto" w:fill="FFFFFF"/>
        <w:ind w:firstLine="709"/>
        <w:jc w:val="both"/>
        <w:rPr>
          <w:sz w:val="22"/>
          <w:szCs w:val="22"/>
        </w:rPr>
      </w:pPr>
      <w:r w:rsidRPr="0046552F">
        <w:rPr>
          <w:b/>
          <w:color w:val="17365D" w:themeColor="text2" w:themeShade="BF"/>
          <w:sz w:val="22"/>
          <w:szCs w:val="22"/>
        </w:rPr>
        <w:t>Тексты докладов</w:t>
      </w:r>
      <w:r w:rsidRPr="0046552F">
        <w:rPr>
          <w:color w:val="17365D" w:themeColor="text2" w:themeShade="BF"/>
          <w:sz w:val="22"/>
          <w:szCs w:val="22"/>
        </w:rPr>
        <w:t xml:space="preserve"> </w:t>
      </w:r>
      <w:r w:rsidR="00AC6A45" w:rsidRPr="0046552F">
        <w:rPr>
          <w:sz w:val="22"/>
          <w:szCs w:val="22"/>
        </w:rPr>
        <w:t xml:space="preserve">принимаются до 15 октября 2025 </w:t>
      </w:r>
      <w:r w:rsidR="00767421" w:rsidRPr="0046552F">
        <w:rPr>
          <w:sz w:val="22"/>
          <w:szCs w:val="22"/>
        </w:rPr>
        <w:t xml:space="preserve">года в формате </w:t>
      </w:r>
      <w:proofErr w:type="spellStart"/>
      <w:r w:rsidR="00767421" w:rsidRPr="0046552F">
        <w:rPr>
          <w:sz w:val="22"/>
          <w:szCs w:val="22"/>
        </w:rPr>
        <w:t>docx</w:t>
      </w:r>
      <w:proofErr w:type="spellEnd"/>
      <w:r w:rsidR="002E26C9" w:rsidRPr="0046552F">
        <w:rPr>
          <w:sz w:val="22"/>
          <w:szCs w:val="22"/>
        </w:rPr>
        <w:t xml:space="preserve">. </w:t>
      </w:r>
      <w:r w:rsidR="00767421" w:rsidRPr="0046552F">
        <w:rPr>
          <w:sz w:val="22"/>
          <w:szCs w:val="22"/>
        </w:rPr>
        <w:t xml:space="preserve">на электронную почту </w:t>
      </w:r>
      <w:hyperlink r:id="rId12" w:history="1">
        <w:r w:rsidR="00767421" w:rsidRPr="0046552F">
          <w:rPr>
            <w:rStyle w:val="af9"/>
            <w:sz w:val="22"/>
            <w:szCs w:val="22"/>
          </w:rPr>
          <w:t>centre_cspiit@rggu.ru</w:t>
        </w:r>
      </w:hyperlink>
      <w:r w:rsidR="00767421" w:rsidRPr="0046552F">
        <w:rPr>
          <w:sz w:val="22"/>
          <w:szCs w:val="22"/>
        </w:rPr>
        <w:t>.</w:t>
      </w:r>
    </w:p>
    <w:p w14:paraId="4397BCAE" w14:textId="77777777" w:rsidR="00AC6A45" w:rsidRPr="0046552F" w:rsidRDefault="00AC6A45" w:rsidP="00AC6A45">
      <w:pPr>
        <w:ind w:firstLine="709"/>
        <w:jc w:val="both"/>
        <w:rPr>
          <w:sz w:val="22"/>
          <w:szCs w:val="22"/>
        </w:rPr>
      </w:pPr>
      <w:r w:rsidRPr="0046552F">
        <w:rPr>
          <w:b/>
          <w:color w:val="244061" w:themeColor="accent1" w:themeShade="80"/>
          <w:sz w:val="22"/>
          <w:szCs w:val="22"/>
        </w:rPr>
        <w:t>Доклад</w:t>
      </w:r>
      <w:r w:rsidRPr="0046552F">
        <w:rPr>
          <w:color w:val="244061" w:themeColor="accent1" w:themeShade="80"/>
          <w:sz w:val="22"/>
          <w:szCs w:val="22"/>
        </w:rPr>
        <w:t xml:space="preserve"> </w:t>
      </w:r>
      <w:r w:rsidRPr="0046552F">
        <w:rPr>
          <w:sz w:val="22"/>
          <w:szCs w:val="22"/>
        </w:rPr>
        <w:t xml:space="preserve">должен быть подготовлен в текстовом редакторе Microsoft Office Word </w:t>
      </w:r>
      <w:r w:rsidRPr="0046552F">
        <w:rPr>
          <w:sz w:val="22"/>
          <w:szCs w:val="22"/>
        </w:rPr>
        <w:br/>
        <w:t>(Приложение №</w:t>
      </w:r>
      <w:r w:rsidR="00767421" w:rsidRPr="0046552F">
        <w:rPr>
          <w:sz w:val="22"/>
          <w:szCs w:val="22"/>
        </w:rPr>
        <w:t>2).</w:t>
      </w:r>
    </w:p>
    <w:p w14:paraId="2F2E4856" w14:textId="77777777" w:rsidR="00AC6A45" w:rsidRPr="0046552F" w:rsidRDefault="00AC6A45" w:rsidP="00AC6A45">
      <w:pPr>
        <w:ind w:firstLine="709"/>
        <w:jc w:val="both"/>
        <w:rPr>
          <w:sz w:val="22"/>
          <w:szCs w:val="22"/>
        </w:rPr>
      </w:pPr>
      <w:r w:rsidRPr="0046552F">
        <w:rPr>
          <w:sz w:val="22"/>
          <w:szCs w:val="22"/>
        </w:rPr>
        <w:t>Организаторы конференции оставляют з</w:t>
      </w:r>
      <w:r w:rsidR="00E24C35" w:rsidRPr="0046552F">
        <w:rPr>
          <w:sz w:val="22"/>
          <w:szCs w:val="22"/>
        </w:rPr>
        <w:t>а собой право отбора докладов.</w:t>
      </w:r>
    </w:p>
    <w:p w14:paraId="1D99DF04" w14:textId="77777777" w:rsidR="00AC6A45" w:rsidRPr="0046552F" w:rsidRDefault="00AC6A45" w:rsidP="00AC6A45">
      <w:pPr>
        <w:ind w:firstLine="709"/>
        <w:jc w:val="both"/>
        <w:rPr>
          <w:sz w:val="22"/>
          <w:szCs w:val="22"/>
        </w:rPr>
      </w:pPr>
      <w:r w:rsidRPr="0046552F">
        <w:rPr>
          <w:b/>
          <w:color w:val="244061" w:themeColor="accent1" w:themeShade="80"/>
          <w:sz w:val="22"/>
          <w:szCs w:val="22"/>
        </w:rPr>
        <w:t>Доклады будут опубликованы</w:t>
      </w:r>
      <w:r w:rsidRPr="0046552F">
        <w:rPr>
          <w:color w:val="244061" w:themeColor="accent1" w:themeShade="80"/>
          <w:sz w:val="22"/>
          <w:szCs w:val="22"/>
        </w:rPr>
        <w:t xml:space="preserve"> </w:t>
      </w:r>
      <w:r w:rsidRPr="0046552F">
        <w:rPr>
          <w:sz w:val="22"/>
          <w:szCs w:val="22"/>
        </w:rPr>
        <w:t>в сборнике с последующим размещением в Российский индекс научного цитирования (РИНЦ).</w:t>
      </w:r>
    </w:p>
    <w:p w14:paraId="330D52C7" w14:textId="4DDC011F" w:rsidR="00F15C51" w:rsidRPr="0046552F" w:rsidRDefault="00AC6A45" w:rsidP="000669F9">
      <w:pPr>
        <w:ind w:firstLine="709"/>
        <w:jc w:val="both"/>
        <w:rPr>
          <w:rStyle w:val="af9"/>
          <w:bCs/>
          <w:color w:val="000000"/>
          <w:spacing w:val="-8"/>
          <w:sz w:val="22"/>
          <w:szCs w:val="22"/>
          <w:u w:val="none"/>
        </w:rPr>
      </w:pPr>
      <w:r w:rsidRPr="0046552F">
        <w:rPr>
          <w:b/>
          <w:color w:val="244061" w:themeColor="accent1" w:themeShade="80"/>
          <w:sz w:val="22"/>
          <w:szCs w:val="22"/>
        </w:rPr>
        <w:t>Актуальная информация о проведении мероприятия</w:t>
      </w:r>
      <w:r w:rsidRPr="0046552F">
        <w:rPr>
          <w:color w:val="244061" w:themeColor="accent1" w:themeShade="80"/>
          <w:sz w:val="22"/>
          <w:szCs w:val="22"/>
        </w:rPr>
        <w:t xml:space="preserve"> </w:t>
      </w:r>
      <w:r w:rsidR="00767421" w:rsidRPr="0046552F">
        <w:rPr>
          <w:sz w:val="22"/>
          <w:szCs w:val="22"/>
        </w:rPr>
        <w:t>опубликована</w:t>
      </w:r>
      <w:r w:rsidRPr="0046552F">
        <w:rPr>
          <w:sz w:val="22"/>
          <w:szCs w:val="22"/>
        </w:rPr>
        <w:t xml:space="preserve"> </w:t>
      </w:r>
      <w:r w:rsidR="00767421" w:rsidRPr="0046552F">
        <w:rPr>
          <w:sz w:val="22"/>
          <w:szCs w:val="22"/>
        </w:rPr>
        <w:t xml:space="preserve">на </w:t>
      </w:r>
      <w:hyperlink r:id="rId13" w:history="1">
        <w:r w:rsidR="00CB6E03" w:rsidRPr="00060F40">
          <w:rPr>
            <w:rStyle w:val="af9"/>
            <w:sz w:val="22"/>
            <w:szCs w:val="22"/>
          </w:rPr>
          <w:t>https://cspiit.ru/ВНПК-2025/</w:t>
        </w:r>
      </w:hyperlink>
      <w:r w:rsidR="0046552F">
        <w:rPr>
          <w:sz w:val="22"/>
          <w:szCs w:val="22"/>
        </w:rPr>
        <w:t>.</w:t>
      </w:r>
      <w:r w:rsidR="00CB6E03">
        <w:rPr>
          <w:sz w:val="22"/>
          <w:szCs w:val="22"/>
        </w:rPr>
        <w:t xml:space="preserve"> </w:t>
      </w:r>
    </w:p>
    <w:p w14:paraId="212D6A38" w14:textId="77777777" w:rsidR="00A35478" w:rsidRDefault="00A35478" w:rsidP="00A35478">
      <w:pPr>
        <w:jc w:val="center"/>
        <w:rPr>
          <w:b/>
          <w:color w:val="17365D" w:themeColor="text2" w:themeShade="BF"/>
          <w:sz w:val="24"/>
          <w:szCs w:val="28"/>
        </w:rPr>
      </w:pPr>
    </w:p>
    <w:p w14:paraId="6650BC96" w14:textId="77777777" w:rsidR="00A35478" w:rsidRDefault="00A35478" w:rsidP="000669F9">
      <w:pPr>
        <w:rPr>
          <w:b/>
          <w:sz w:val="24"/>
          <w:szCs w:val="28"/>
        </w:rPr>
      </w:pPr>
    </w:p>
    <w:p w14:paraId="425FA2F4" w14:textId="77777777" w:rsidR="00FE7129" w:rsidRDefault="00FE7129">
      <w:pPr>
        <w:jc w:val="right"/>
        <w:rPr>
          <w:b/>
          <w:sz w:val="24"/>
          <w:szCs w:val="28"/>
        </w:rPr>
      </w:pPr>
    </w:p>
    <w:p w14:paraId="69FB4A06" w14:textId="77777777" w:rsidR="00F470BC" w:rsidRPr="00011517" w:rsidRDefault="00092A59">
      <w:pPr>
        <w:jc w:val="right"/>
        <w:rPr>
          <w:b/>
          <w:sz w:val="24"/>
          <w:szCs w:val="28"/>
        </w:rPr>
      </w:pPr>
      <w:r w:rsidRPr="00011517">
        <w:rPr>
          <w:b/>
          <w:sz w:val="24"/>
          <w:szCs w:val="28"/>
        </w:rPr>
        <w:t xml:space="preserve">Приложение </w:t>
      </w:r>
      <w:r w:rsidR="00AC6A45">
        <w:rPr>
          <w:b/>
          <w:sz w:val="24"/>
          <w:szCs w:val="28"/>
        </w:rPr>
        <w:t>№</w:t>
      </w:r>
      <w:r w:rsidR="00F558D2">
        <w:rPr>
          <w:b/>
          <w:sz w:val="24"/>
          <w:szCs w:val="28"/>
        </w:rPr>
        <w:t xml:space="preserve"> </w:t>
      </w:r>
      <w:r w:rsidRPr="00011517">
        <w:rPr>
          <w:b/>
          <w:sz w:val="24"/>
          <w:szCs w:val="28"/>
        </w:rPr>
        <w:t>1</w:t>
      </w:r>
    </w:p>
    <w:p w14:paraId="6853AAC8" w14:textId="77777777" w:rsidR="00F470BC" w:rsidRPr="00623E97" w:rsidRDefault="00F470BC">
      <w:pPr>
        <w:jc w:val="right"/>
        <w:rPr>
          <w:sz w:val="28"/>
          <w:szCs w:val="28"/>
        </w:rPr>
      </w:pPr>
    </w:p>
    <w:p w14:paraId="6CCBBC5B" w14:textId="77777777" w:rsidR="00011517" w:rsidRDefault="00011517" w:rsidP="00011517">
      <w:pPr>
        <w:rPr>
          <w:b/>
          <w:sz w:val="24"/>
          <w:szCs w:val="28"/>
        </w:rPr>
      </w:pPr>
    </w:p>
    <w:p w14:paraId="5F05D901" w14:textId="77777777" w:rsidR="006E3EF3" w:rsidRPr="00011517" w:rsidRDefault="00092A59">
      <w:pPr>
        <w:jc w:val="center"/>
        <w:rPr>
          <w:b/>
          <w:sz w:val="24"/>
          <w:szCs w:val="28"/>
        </w:rPr>
      </w:pPr>
      <w:r w:rsidRPr="00011517">
        <w:rPr>
          <w:b/>
          <w:sz w:val="24"/>
          <w:szCs w:val="28"/>
        </w:rPr>
        <w:t xml:space="preserve">Форма заявки </w:t>
      </w:r>
    </w:p>
    <w:p w14:paraId="7E62F591" w14:textId="77777777" w:rsidR="006E3EF3" w:rsidRPr="00011517" w:rsidRDefault="006E3EF3">
      <w:pPr>
        <w:jc w:val="center"/>
        <w:rPr>
          <w:color w:val="000000"/>
          <w:spacing w:val="-8"/>
          <w:sz w:val="24"/>
          <w:szCs w:val="28"/>
        </w:rPr>
      </w:pPr>
      <w:r w:rsidRPr="00011517">
        <w:rPr>
          <w:sz w:val="24"/>
          <w:szCs w:val="28"/>
        </w:rPr>
        <w:t xml:space="preserve">на участие </w:t>
      </w:r>
      <w:r w:rsidR="00AC6A45">
        <w:rPr>
          <w:sz w:val="24"/>
          <w:szCs w:val="28"/>
        </w:rPr>
        <w:t>в</w:t>
      </w:r>
      <w:r w:rsidR="00092A59" w:rsidRPr="00011517">
        <w:rPr>
          <w:sz w:val="24"/>
          <w:szCs w:val="28"/>
        </w:rPr>
        <w:t xml:space="preserve"> </w:t>
      </w:r>
      <w:r w:rsidR="00AC6A45" w:rsidRPr="00AC6A45">
        <w:rPr>
          <w:color w:val="000000"/>
          <w:spacing w:val="-8"/>
          <w:sz w:val="24"/>
          <w:szCs w:val="28"/>
        </w:rPr>
        <w:t>Всероссийск</w:t>
      </w:r>
      <w:r w:rsidR="00AC6A45">
        <w:rPr>
          <w:color w:val="000000"/>
          <w:spacing w:val="-8"/>
          <w:sz w:val="24"/>
          <w:szCs w:val="28"/>
        </w:rPr>
        <w:t>ой</w:t>
      </w:r>
      <w:r w:rsidR="00AC6A45" w:rsidRPr="00AC6A45">
        <w:rPr>
          <w:color w:val="000000"/>
          <w:spacing w:val="-8"/>
          <w:sz w:val="24"/>
          <w:szCs w:val="28"/>
        </w:rPr>
        <w:t xml:space="preserve"> научно-практическ</w:t>
      </w:r>
      <w:r w:rsidR="00AC6A45">
        <w:rPr>
          <w:color w:val="000000"/>
          <w:spacing w:val="-8"/>
          <w:sz w:val="24"/>
          <w:szCs w:val="28"/>
        </w:rPr>
        <w:t>ой</w:t>
      </w:r>
      <w:r w:rsidR="00AC6A45" w:rsidRPr="00AC6A45">
        <w:rPr>
          <w:color w:val="000000"/>
          <w:spacing w:val="-8"/>
          <w:sz w:val="24"/>
          <w:szCs w:val="28"/>
        </w:rPr>
        <w:t xml:space="preserve"> конференци</w:t>
      </w:r>
      <w:r w:rsidR="00AC6A45">
        <w:rPr>
          <w:color w:val="000000"/>
          <w:spacing w:val="-8"/>
          <w:sz w:val="24"/>
          <w:szCs w:val="28"/>
        </w:rPr>
        <w:t>и</w:t>
      </w:r>
    </w:p>
    <w:p w14:paraId="3573C5B2" w14:textId="77777777" w:rsidR="00AC6A45" w:rsidRDefault="00AC6A45" w:rsidP="00AC6A45">
      <w:pPr>
        <w:jc w:val="center"/>
        <w:rPr>
          <w:i/>
          <w:color w:val="000000"/>
          <w:spacing w:val="-8"/>
          <w:sz w:val="24"/>
          <w:szCs w:val="28"/>
        </w:rPr>
      </w:pPr>
      <w:r w:rsidRPr="00AC6A45">
        <w:rPr>
          <w:i/>
          <w:color w:val="000000"/>
          <w:spacing w:val="-8"/>
          <w:sz w:val="24"/>
          <w:szCs w:val="28"/>
        </w:rPr>
        <w:t>«РОССИЯ: СОХРАНЕНИЕ ЕДИНСТВА И МНОГООБРАЗИЯ</w:t>
      </w:r>
      <w:r>
        <w:rPr>
          <w:i/>
          <w:color w:val="000000"/>
          <w:spacing w:val="-8"/>
          <w:sz w:val="24"/>
          <w:szCs w:val="28"/>
        </w:rPr>
        <w:t xml:space="preserve"> </w:t>
      </w:r>
      <w:r w:rsidRPr="00AC6A45">
        <w:rPr>
          <w:i/>
          <w:color w:val="000000"/>
          <w:spacing w:val="-8"/>
          <w:sz w:val="24"/>
          <w:szCs w:val="28"/>
        </w:rPr>
        <w:t xml:space="preserve">В УСЛОВИЯХ </w:t>
      </w:r>
    </w:p>
    <w:p w14:paraId="3574079F" w14:textId="77777777" w:rsidR="00F470BC" w:rsidRDefault="00AC6A45" w:rsidP="00AC6A45">
      <w:pPr>
        <w:jc w:val="center"/>
        <w:rPr>
          <w:i/>
          <w:color w:val="000000"/>
          <w:spacing w:val="-8"/>
          <w:sz w:val="24"/>
          <w:szCs w:val="28"/>
        </w:rPr>
      </w:pPr>
      <w:r w:rsidRPr="00AC6A45">
        <w:rPr>
          <w:i/>
          <w:color w:val="000000"/>
          <w:spacing w:val="-8"/>
          <w:sz w:val="24"/>
          <w:szCs w:val="28"/>
        </w:rPr>
        <w:t>ГЛОБАЛЬНЫХ ТРАНСФОРМАЦИЙ»</w:t>
      </w:r>
    </w:p>
    <w:p w14:paraId="3F551CF4" w14:textId="77777777" w:rsidR="00AC6A45" w:rsidRDefault="00AC6A45" w:rsidP="00AC6A4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23"/>
      </w:tblGrid>
      <w:tr w:rsidR="00F470BC" w14:paraId="44FE0BCA" w14:textId="77777777" w:rsidTr="006E3EF3">
        <w:tc>
          <w:tcPr>
            <w:tcW w:w="4248" w:type="dxa"/>
            <w:shd w:val="clear" w:color="auto" w:fill="auto"/>
          </w:tcPr>
          <w:p w14:paraId="3F448D57" w14:textId="77777777" w:rsidR="006E3EF3" w:rsidRPr="006F1AF2" w:rsidRDefault="001D2426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ФИО</w:t>
            </w:r>
          </w:p>
        </w:tc>
        <w:tc>
          <w:tcPr>
            <w:tcW w:w="5323" w:type="dxa"/>
            <w:shd w:val="clear" w:color="auto" w:fill="auto"/>
          </w:tcPr>
          <w:p w14:paraId="43EF0E22" w14:textId="77777777"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14:paraId="503BB64A" w14:textId="77777777" w:rsidTr="006E3EF3">
        <w:tc>
          <w:tcPr>
            <w:tcW w:w="4248" w:type="dxa"/>
            <w:shd w:val="clear" w:color="auto" w:fill="auto"/>
          </w:tcPr>
          <w:p w14:paraId="61170B43" w14:textId="77777777" w:rsidR="006E3EF3" w:rsidRPr="006F1AF2" w:rsidRDefault="00092A59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Должность</w:t>
            </w:r>
          </w:p>
        </w:tc>
        <w:tc>
          <w:tcPr>
            <w:tcW w:w="5323" w:type="dxa"/>
            <w:shd w:val="clear" w:color="auto" w:fill="auto"/>
          </w:tcPr>
          <w:p w14:paraId="4C180319" w14:textId="77777777"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7E1B7C" w14:paraId="30A2AC72" w14:textId="77777777" w:rsidTr="006E3EF3">
        <w:tc>
          <w:tcPr>
            <w:tcW w:w="4248" w:type="dxa"/>
            <w:shd w:val="clear" w:color="auto" w:fill="auto"/>
          </w:tcPr>
          <w:p w14:paraId="1DCD176A" w14:textId="77777777" w:rsidR="007E1B7C" w:rsidRPr="006F1AF2" w:rsidRDefault="007E1B7C" w:rsidP="006F1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5323" w:type="dxa"/>
            <w:shd w:val="clear" w:color="auto" w:fill="auto"/>
          </w:tcPr>
          <w:p w14:paraId="600811E0" w14:textId="77777777" w:rsidR="007E1B7C" w:rsidRPr="006F1AF2" w:rsidRDefault="007E1B7C">
            <w:pPr>
              <w:jc w:val="center"/>
              <w:rPr>
                <w:sz w:val="24"/>
                <w:szCs w:val="24"/>
              </w:rPr>
            </w:pPr>
          </w:p>
        </w:tc>
      </w:tr>
      <w:tr w:rsidR="00F470BC" w14:paraId="5416C37F" w14:textId="77777777" w:rsidTr="006E3EF3">
        <w:tc>
          <w:tcPr>
            <w:tcW w:w="4248" w:type="dxa"/>
            <w:shd w:val="clear" w:color="auto" w:fill="auto"/>
          </w:tcPr>
          <w:p w14:paraId="6BBE64BB" w14:textId="77777777" w:rsidR="006E3EF3" w:rsidRPr="006F1AF2" w:rsidRDefault="00092A59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323" w:type="dxa"/>
            <w:shd w:val="clear" w:color="auto" w:fill="auto"/>
          </w:tcPr>
          <w:p w14:paraId="022B598A" w14:textId="77777777"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14:paraId="469507D2" w14:textId="77777777" w:rsidTr="006E3EF3">
        <w:tc>
          <w:tcPr>
            <w:tcW w:w="4248" w:type="dxa"/>
            <w:shd w:val="clear" w:color="auto" w:fill="auto"/>
          </w:tcPr>
          <w:p w14:paraId="0856BA1B" w14:textId="77777777" w:rsidR="006E3EF3" w:rsidRPr="006F1AF2" w:rsidRDefault="00D0727D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Контактный</w:t>
            </w:r>
            <w:r w:rsidR="00092A59" w:rsidRPr="006F1AF2">
              <w:rPr>
                <w:sz w:val="24"/>
                <w:szCs w:val="24"/>
              </w:rPr>
              <w:t xml:space="preserve"> телефон</w:t>
            </w:r>
          </w:p>
        </w:tc>
        <w:tc>
          <w:tcPr>
            <w:tcW w:w="5323" w:type="dxa"/>
            <w:shd w:val="clear" w:color="auto" w:fill="auto"/>
          </w:tcPr>
          <w:p w14:paraId="022E558F" w14:textId="77777777"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14:paraId="2DBB76A0" w14:textId="77777777" w:rsidTr="006E3EF3">
        <w:tc>
          <w:tcPr>
            <w:tcW w:w="4248" w:type="dxa"/>
            <w:shd w:val="clear" w:color="auto" w:fill="auto"/>
          </w:tcPr>
          <w:p w14:paraId="5E59D7F5" w14:textId="77777777" w:rsidR="006E3EF3" w:rsidRPr="006F1AF2" w:rsidRDefault="00092A59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23" w:type="dxa"/>
            <w:shd w:val="clear" w:color="auto" w:fill="auto"/>
          </w:tcPr>
          <w:p w14:paraId="37BECC96" w14:textId="77777777"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6E3EF3" w14:paraId="0AB553D7" w14:textId="77777777" w:rsidTr="006E3EF3">
        <w:tc>
          <w:tcPr>
            <w:tcW w:w="4248" w:type="dxa"/>
            <w:shd w:val="clear" w:color="auto" w:fill="auto"/>
          </w:tcPr>
          <w:p w14:paraId="0BC2B3B1" w14:textId="77777777" w:rsidR="006E3EF3" w:rsidRPr="006F1AF2" w:rsidRDefault="006E3EF3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 xml:space="preserve">Форма участия </w:t>
            </w:r>
          </w:p>
          <w:p w14:paraId="47743F6D" w14:textId="77777777" w:rsidR="0035641D" w:rsidRDefault="0035641D" w:rsidP="006F1AF2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(очная/</w:t>
            </w:r>
            <w:r w:rsidR="006E3EF3" w:rsidRPr="006F1AF2">
              <w:rPr>
                <w:i/>
                <w:sz w:val="22"/>
                <w:szCs w:val="24"/>
              </w:rPr>
              <w:t>дистанционная</w:t>
            </w:r>
            <w:r>
              <w:rPr>
                <w:i/>
                <w:sz w:val="22"/>
                <w:szCs w:val="24"/>
              </w:rPr>
              <w:t>;</w:t>
            </w:r>
          </w:p>
          <w:p w14:paraId="51B2264B" w14:textId="77777777" w:rsidR="006E3EF3" w:rsidRPr="006F1AF2" w:rsidRDefault="0035641D" w:rsidP="006F1A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2"/>
                <w:szCs w:val="24"/>
              </w:rPr>
              <w:t>докладчик/слушатель</w:t>
            </w:r>
            <w:r w:rsidR="006E3EF3" w:rsidRPr="006F1AF2">
              <w:rPr>
                <w:i/>
                <w:sz w:val="22"/>
                <w:szCs w:val="24"/>
              </w:rPr>
              <w:t>)</w:t>
            </w:r>
          </w:p>
        </w:tc>
        <w:tc>
          <w:tcPr>
            <w:tcW w:w="5323" w:type="dxa"/>
            <w:shd w:val="clear" w:color="auto" w:fill="auto"/>
          </w:tcPr>
          <w:p w14:paraId="3A73E217" w14:textId="77777777" w:rsidR="006E3EF3" w:rsidRPr="006F1AF2" w:rsidRDefault="006E3EF3">
            <w:pPr>
              <w:jc w:val="center"/>
              <w:rPr>
                <w:sz w:val="24"/>
                <w:szCs w:val="24"/>
              </w:rPr>
            </w:pPr>
          </w:p>
        </w:tc>
      </w:tr>
      <w:tr w:rsidR="00F470BC" w14:paraId="2EBC88E6" w14:textId="77777777" w:rsidTr="006E3EF3">
        <w:tc>
          <w:tcPr>
            <w:tcW w:w="4248" w:type="dxa"/>
            <w:shd w:val="clear" w:color="auto" w:fill="auto"/>
          </w:tcPr>
          <w:p w14:paraId="695E1D85" w14:textId="77777777" w:rsidR="0035641D" w:rsidRPr="0035641D" w:rsidRDefault="00AC6A45" w:rsidP="00AC6A45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323" w:type="dxa"/>
            <w:shd w:val="clear" w:color="auto" w:fill="auto"/>
          </w:tcPr>
          <w:p w14:paraId="5A9F5CEB" w14:textId="77777777"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A67D65" w14:paraId="3FB0BD49" w14:textId="77777777" w:rsidTr="006E3EF3">
        <w:tc>
          <w:tcPr>
            <w:tcW w:w="4248" w:type="dxa"/>
            <w:shd w:val="clear" w:color="auto" w:fill="auto"/>
          </w:tcPr>
          <w:p w14:paraId="11DCBE1E" w14:textId="77777777" w:rsidR="006E341F" w:rsidRPr="006F1AF2" w:rsidRDefault="00AC6A45" w:rsidP="0052275B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323" w:type="dxa"/>
            <w:shd w:val="clear" w:color="auto" w:fill="auto"/>
          </w:tcPr>
          <w:p w14:paraId="5C764137" w14:textId="77777777" w:rsidR="00A67D65" w:rsidRPr="006F1AF2" w:rsidRDefault="00A67D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5A7F58" w14:textId="77777777" w:rsidR="0035641D" w:rsidRDefault="0035641D" w:rsidP="00B13DBF">
      <w:pPr>
        <w:rPr>
          <w:sz w:val="28"/>
          <w:szCs w:val="28"/>
        </w:rPr>
      </w:pPr>
    </w:p>
    <w:p w14:paraId="7CD44D66" w14:textId="77777777" w:rsidR="00F15C51" w:rsidRDefault="00F15C51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AA3AC3" w14:textId="77777777" w:rsidR="00941E41" w:rsidRDefault="00941E41" w:rsidP="003C6DBA">
      <w:pPr>
        <w:jc w:val="right"/>
        <w:rPr>
          <w:b/>
          <w:sz w:val="24"/>
          <w:szCs w:val="24"/>
        </w:rPr>
      </w:pPr>
    </w:p>
    <w:p w14:paraId="589D3CA8" w14:textId="77777777" w:rsidR="00AC6A45" w:rsidRDefault="00AC6A45" w:rsidP="003C6DBA">
      <w:pPr>
        <w:jc w:val="right"/>
        <w:rPr>
          <w:b/>
          <w:sz w:val="24"/>
          <w:szCs w:val="24"/>
        </w:rPr>
      </w:pPr>
    </w:p>
    <w:p w14:paraId="232CCF93" w14:textId="77777777" w:rsidR="00941E41" w:rsidRDefault="00941E41" w:rsidP="003C6DBA">
      <w:pPr>
        <w:jc w:val="right"/>
        <w:rPr>
          <w:b/>
          <w:sz w:val="24"/>
          <w:szCs w:val="24"/>
        </w:rPr>
      </w:pPr>
    </w:p>
    <w:p w14:paraId="09240C61" w14:textId="77777777" w:rsidR="003C6DBA" w:rsidRPr="00011517" w:rsidRDefault="003C6DBA" w:rsidP="003C6DBA">
      <w:pPr>
        <w:jc w:val="right"/>
        <w:rPr>
          <w:b/>
          <w:sz w:val="24"/>
          <w:szCs w:val="24"/>
        </w:rPr>
      </w:pPr>
      <w:r w:rsidRPr="00011517">
        <w:rPr>
          <w:b/>
          <w:sz w:val="24"/>
          <w:szCs w:val="24"/>
        </w:rPr>
        <w:t xml:space="preserve">Приложение </w:t>
      </w:r>
      <w:r w:rsidR="00AC6A45">
        <w:rPr>
          <w:b/>
          <w:sz w:val="24"/>
          <w:szCs w:val="24"/>
        </w:rPr>
        <w:t>№</w:t>
      </w:r>
      <w:r w:rsidR="00F558D2">
        <w:rPr>
          <w:b/>
          <w:sz w:val="24"/>
          <w:szCs w:val="24"/>
        </w:rPr>
        <w:t xml:space="preserve"> </w:t>
      </w:r>
      <w:r w:rsidRPr="00011517">
        <w:rPr>
          <w:b/>
          <w:sz w:val="24"/>
          <w:szCs w:val="24"/>
        </w:rPr>
        <w:t>2</w:t>
      </w:r>
    </w:p>
    <w:p w14:paraId="46FB8DC6" w14:textId="77777777" w:rsidR="00011517" w:rsidRDefault="00011517" w:rsidP="00C63F6C">
      <w:pPr>
        <w:pStyle w:val="af7"/>
        <w:spacing w:line="216" w:lineRule="auto"/>
        <w:ind w:left="360"/>
        <w:jc w:val="center"/>
        <w:rPr>
          <w:b/>
          <w:bCs/>
          <w:sz w:val="24"/>
          <w:szCs w:val="24"/>
        </w:rPr>
      </w:pPr>
    </w:p>
    <w:p w14:paraId="3B7AC909" w14:textId="77777777" w:rsidR="00011517" w:rsidRDefault="00011517" w:rsidP="00C63F6C">
      <w:pPr>
        <w:pStyle w:val="af7"/>
        <w:spacing w:line="216" w:lineRule="auto"/>
        <w:ind w:left="360"/>
        <w:jc w:val="center"/>
        <w:rPr>
          <w:b/>
          <w:bCs/>
          <w:sz w:val="24"/>
          <w:szCs w:val="24"/>
        </w:rPr>
      </w:pPr>
    </w:p>
    <w:p w14:paraId="707F2B85" w14:textId="77777777" w:rsidR="003C6DBA" w:rsidRPr="00941E41" w:rsidRDefault="00B71783" w:rsidP="00C63F6C">
      <w:pPr>
        <w:pStyle w:val="af7"/>
        <w:spacing w:line="216" w:lineRule="auto"/>
        <w:ind w:left="360"/>
        <w:jc w:val="center"/>
        <w:rPr>
          <w:b/>
          <w:bCs/>
          <w:color w:val="17365D" w:themeColor="text2" w:themeShade="BF"/>
          <w:sz w:val="24"/>
          <w:szCs w:val="24"/>
        </w:rPr>
      </w:pPr>
      <w:r w:rsidRPr="00941E41">
        <w:rPr>
          <w:b/>
          <w:bCs/>
          <w:color w:val="17365D" w:themeColor="text2" w:themeShade="BF"/>
          <w:sz w:val="24"/>
          <w:szCs w:val="24"/>
        </w:rPr>
        <w:t>Основные требования к оформлению текста доклада</w:t>
      </w:r>
    </w:p>
    <w:p w14:paraId="59B57192" w14:textId="77777777" w:rsidR="00226FE3" w:rsidRPr="00011517" w:rsidRDefault="00226FE3" w:rsidP="00226FE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14:paraId="20D2C961" w14:textId="77777777" w:rsidR="00B71783" w:rsidRPr="00011517" w:rsidRDefault="00B71783" w:rsidP="00B7178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14:paraId="518451D3" w14:textId="77777777"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Объем доклада – 6 – 10 страниц (20 000-30 000 знаков без пробелов). </w:t>
      </w:r>
    </w:p>
    <w:p w14:paraId="5C43DF59" w14:textId="77777777"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Формат страницы – А4, ориентация – книжная, поля – по 2,0 см со всех сторон, </w:t>
      </w:r>
      <w:r w:rsidR="005409BF">
        <w:rPr>
          <w:bCs/>
          <w:sz w:val="24"/>
          <w:szCs w:val="24"/>
        </w:rPr>
        <w:br/>
      </w:r>
      <w:r w:rsidRPr="00AC6A45">
        <w:rPr>
          <w:bCs/>
          <w:sz w:val="24"/>
          <w:szCs w:val="24"/>
        </w:rPr>
        <w:t xml:space="preserve">шрифт – Times New </w:t>
      </w:r>
      <w:proofErr w:type="spellStart"/>
      <w:r w:rsidRPr="00AC6A45">
        <w:rPr>
          <w:bCs/>
          <w:sz w:val="24"/>
          <w:szCs w:val="24"/>
        </w:rPr>
        <w:t>Roman</w:t>
      </w:r>
      <w:proofErr w:type="spellEnd"/>
      <w:r w:rsidRPr="00AC6A45">
        <w:rPr>
          <w:bCs/>
          <w:sz w:val="24"/>
          <w:szCs w:val="24"/>
        </w:rPr>
        <w:t xml:space="preserve">, цвет шрифта – черный, размер шрифта – 12, междустрочный интервал – 1,0, интервал – 0 пт. </w:t>
      </w:r>
    </w:p>
    <w:p w14:paraId="32DC2F0D" w14:textId="77777777"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Название доклада и ФИО автора – нежирный, шрифт 14. </w:t>
      </w:r>
    </w:p>
    <w:p w14:paraId="4405D7C5" w14:textId="77777777"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Сноски – подстрочные. Нумерация – с каждой страницы. Шрифт – Times New </w:t>
      </w:r>
      <w:proofErr w:type="spellStart"/>
      <w:r w:rsidRPr="00AC6A45">
        <w:rPr>
          <w:bCs/>
          <w:sz w:val="24"/>
          <w:szCs w:val="24"/>
        </w:rPr>
        <w:t>Roman</w:t>
      </w:r>
      <w:proofErr w:type="spellEnd"/>
      <w:r w:rsidRPr="00AC6A45">
        <w:rPr>
          <w:bCs/>
          <w:sz w:val="24"/>
          <w:szCs w:val="24"/>
        </w:rPr>
        <w:t xml:space="preserve">, </w:t>
      </w:r>
      <w:r w:rsidR="005409BF">
        <w:rPr>
          <w:bCs/>
          <w:sz w:val="24"/>
          <w:szCs w:val="24"/>
        </w:rPr>
        <w:br/>
      </w:r>
      <w:r w:rsidRPr="00AC6A45">
        <w:rPr>
          <w:bCs/>
          <w:sz w:val="24"/>
          <w:szCs w:val="24"/>
        </w:rPr>
        <w:t xml:space="preserve">цвет шрифта – черный, размер шрифта – 10, междустрочный интервал – 1,0, интервал – 0 пт. </w:t>
      </w:r>
    </w:p>
    <w:p w14:paraId="2F337670" w14:textId="77777777"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В список литературы должны быть включены все упомянутые в тексте доклада источники. ФИО автора(авторов) выделяется курсивом. </w:t>
      </w:r>
    </w:p>
    <w:p w14:paraId="6453604E" w14:textId="77777777" w:rsidR="00B71783" w:rsidRPr="00011517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На каждые рисунок и таблицу должна быть ссылка в тексте доклада. Описание рисунка </w:t>
      </w:r>
      <w:r w:rsidR="005409BF">
        <w:rPr>
          <w:bCs/>
          <w:sz w:val="24"/>
          <w:szCs w:val="24"/>
        </w:rPr>
        <w:br/>
      </w:r>
      <w:r w:rsidRPr="00AC6A45">
        <w:rPr>
          <w:bCs/>
          <w:sz w:val="24"/>
          <w:szCs w:val="24"/>
        </w:rPr>
        <w:t>и таблицы оформляется в соответствии с ГОСТ 7.0.5-2008, 7.1-84, 7.82-2001.</w:t>
      </w:r>
    </w:p>
    <w:p w14:paraId="6DA28453" w14:textId="77777777" w:rsidR="00B71783" w:rsidRPr="00011517" w:rsidRDefault="00B71783" w:rsidP="00B7178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14:paraId="0EBB44E3" w14:textId="77777777" w:rsidR="00B71783" w:rsidRPr="00011517" w:rsidRDefault="00B71783" w:rsidP="005409BF">
      <w:pPr>
        <w:pStyle w:val="af7"/>
        <w:spacing w:line="216" w:lineRule="auto"/>
        <w:ind w:left="360" w:firstLine="360"/>
        <w:rPr>
          <w:b/>
          <w:bCs/>
          <w:sz w:val="24"/>
          <w:szCs w:val="24"/>
        </w:rPr>
      </w:pPr>
      <w:r w:rsidRPr="00941E41">
        <w:rPr>
          <w:b/>
          <w:bCs/>
          <w:color w:val="17365D" w:themeColor="text2" w:themeShade="BF"/>
          <w:sz w:val="24"/>
          <w:szCs w:val="24"/>
        </w:rPr>
        <w:t xml:space="preserve">ПРИМЕР </w:t>
      </w:r>
      <w:r w:rsidRPr="00941E41">
        <w:rPr>
          <w:bCs/>
          <w:color w:val="17365D" w:themeColor="text2" w:themeShade="BF"/>
          <w:sz w:val="24"/>
          <w:szCs w:val="24"/>
        </w:rPr>
        <w:t>оформления текста доклада</w:t>
      </w:r>
      <w:r w:rsidRPr="00941E41">
        <w:rPr>
          <w:b/>
          <w:bCs/>
          <w:color w:val="17365D" w:themeColor="text2" w:themeShade="BF"/>
          <w:sz w:val="24"/>
          <w:szCs w:val="24"/>
        </w:rPr>
        <w:t xml:space="preserve"> </w:t>
      </w:r>
    </w:p>
    <w:p w14:paraId="414E7F1F" w14:textId="77777777" w:rsidR="00B71783" w:rsidRPr="00011517" w:rsidRDefault="00B71783" w:rsidP="00B7178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14:paraId="7B6FAD1D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Название доклада</w:t>
      </w:r>
    </w:p>
    <w:p w14:paraId="06511E1C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</w:p>
    <w:p w14:paraId="70FCD34A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И.О. Фамилия автора (-</w:t>
      </w:r>
      <w:proofErr w:type="spellStart"/>
      <w:r w:rsidRPr="00011517">
        <w:rPr>
          <w:bCs/>
          <w:sz w:val="24"/>
          <w:szCs w:val="24"/>
        </w:rPr>
        <w:t>ов</w:t>
      </w:r>
      <w:proofErr w:type="spellEnd"/>
      <w:r w:rsidRPr="00011517">
        <w:rPr>
          <w:bCs/>
          <w:sz w:val="24"/>
          <w:szCs w:val="24"/>
        </w:rPr>
        <w:t>)</w:t>
      </w:r>
    </w:p>
    <w:p w14:paraId="2E42A3C9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ученое звание, ученая должность, должность, полное название организации, город, страна, электронная почта</w:t>
      </w:r>
    </w:p>
    <w:p w14:paraId="4D92310F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 xml:space="preserve"> </w:t>
      </w:r>
    </w:p>
    <w:p w14:paraId="7C70DA85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Текст доклада ….</w:t>
      </w:r>
    </w:p>
    <w:p w14:paraId="107C2ADD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</w:p>
    <w:p w14:paraId="06850E38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Литература</w:t>
      </w:r>
    </w:p>
    <w:p w14:paraId="397F3B15" w14:textId="77777777"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</w:p>
    <w:p w14:paraId="610A6C12" w14:textId="77777777" w:rsidR="00B71783" w:rsidRPr="00011517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Евдокимов Ю.К. Распределенные измерительные среды и континуум-измерения: принципы, топология, алгоритмы // Нелинейный мир. 2007. Т. 5. № 10–11. С. 639–656.</w:t>
      </w:r>
    </w:p>
    <w:p w14:paraId="67E0C767" w14:textId="77777777" w:rsidR="00B71783" w:rsidRPr="00011517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Владимир Путин. Об историческом единстве русских и украинцев // Официальный сайт Президента Российской Федерации (12 июля 2021). URL: http://www.kremlin.ru/events/president/news/66181 (дата обращения: 28.11.2022).</w:t>
      </w:r>
    </w:p>
    <w:p w14:paraId="354EA498" w14:textId="77777777" w:rsidR="00B71783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011517">
        <w:rPr>
          <w:bCs/>
          <w:sz w:val="24"/>
          <w:szCs w:val="24"/>
          <w:lang w:val="en-US"/>
        </w:rPr>
        <w:t xml:space="preserve">Howard, J. A. Social psychology of identities // Annual review of sociology. </w:t>
      </w:r>
      <w:r w:rsidRPr="00011517">
        <w:rPr>
          <w:bCs/>
          <w:sz w:val="24"/>
          <w:szCs w:val="24"/>
        </w:rPr>
        <w:t xml:space="preserve">2000. </w:t>
      </w:r>
      <w:proofErr w:type="spellStart"/>
      <w:r w:rsidRPr="00011517">
        <w:rPr>
          <w:bCs/>
          <w:sz w:val="24"/>
          <w:szCs w:val="24"/>
        </w:rPr>
        <w:t>Vol</w:t>
      </w:r>
      <w:proofErr w:type="spellEnd"/>
      <w:r w:rsidRPr="00011517">
        <w:rPr>
          <w:bCs/>
          <w:sz w:val="24"/>
          <w:szCs w:val="24"/>
        </w:rPr>
        <w:t>. 26, № 1. P. 367–393.</w:t>
      </w:r>
    </w:p>
    <w:p w14:paraId="250D1D75" w14:textId="77777777" w:rsidR="005D3D6F" w:rsidRPr="005D3D6F" w:rsidRDefault="005D3D6F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5D3D6F">
        <w:rPr>
          <w:bCs/>
          <w:sz w:val="24"/>
          <w:szCs w:val="24"/>
          <w:lang w:val="en-US"/>
        </w:rPr>
        <w:t xml:space="preserve">Morrison A. Central Asia and the Bolshevik Revolution: A Look at the Balance Sheet at the Centennial. </w:t>
      </w:r>
      <w:r w:rsidRPr="005D3D6F">
        <w:rPr>
          <w:bCs/>
          <w:sz w:val="24"/>
          <w:szCs w:val="24"/>
        </w:rPr>
        <w:t>[Электронный ресурс]. URL: http://www.eurasianet.org/node/85741</w:t>
      </w:r>
      <w:r>
        <w:rPr>
          <w:bCs/>
          <w:sz w:val="24"/>
          <w:szCs w:val="24"/>
        </w:rPr>
        <w:t xml:space="preserve"> (дата обращения: 27.10.2017).</w:t>
      </w:r>
    </w:p>
    <w:p w14:paraId="032FDADD" w14:textId="77777777" w:rsidR="005D3D6F" w:rsidRPr="00011517" w:rsidRDefault="005D3D6F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5D3D6F">
        <w:rPr>
          <w:bCs/>
          <w:sz w:val="24"/>
          <w:szCs w:val="24"/>
        </w:rPr>
        <w:t xml:space="preserve">Марголис Е.*, </w:t>
      </w:r>
      <w:proofErr w:type="spellStart"/>
      <w:r w:rsidRPr="005D3D6F">
        <w:rPr>
          <w:bCs/>
          <w:sz w:val="24"/>
          <w:szCs w:val="24"/>
        </w:rPr>
        <w:t>Хазагаева</w:t>
      </w:r>
      <w:proofErr w:type="spellEnd"/>
      <w:r w:rsidRPr="005D3D6F">
        <w:rPr>
          <w:bCs/>
          <w:sz w:val="24"/>
          <w:szCs w:val="24"/>
        </w:rPr>
        <w:t xml:space="preserve"> Ю., </w:t>
      </w:r>
      <w:proofErr w:type="spellStart"/>
      <w:r w:rsidRPr="005D3D6F">
        <w:rPr>
          <w:bCs/>
          <w:sz w:val="24"/>
          <w:szCs w:val="24"/>
        </w:rPr>
        <w:t>Понизовский</w:t>
      </w:r>
      <w:proofErr w:type="spellEnd"/>
      <w:r w:rsidRPr="005D3D6F">
        <w:rPr>
          <w:bCs/>
          <w:sz w:val="24"/>
          <w:szCs w:val="24"/>
        </w:rPr>
        <w:t xml:space="preserve"> В., </w:t>
      </w:r>
      <w:proofErr w:type="spellStart"/>
      <w:r w:rsidRPr="005D3D6F">
        <w:rPr>
          <w:bCs/>
          <w:sz w:val="24"/>
          <w:szCs w:val="24"/>
        </w:rPr>
        <w:t>Юданин</w:t>
      </w:r>
      <w:proofErr w:type="spellEnd"/>
      <w:r w:rsidRPr="005D3D6F">
        <w:rPr>
          <w:bCs/>
          <w:sz w:val="24"/>
          <w:szCs w:val="24"/>
        </w:rPr>
        <w:t xml:space="preserve"> М. Программа курса. Россия и деколонизация. Введение». [Электронный ресурс]. URL: https:// decolonisation-ru.com/ (дата обращения: 25.09.2024). (*внесена в реестр иностранных агентов, размещенный на сайте МИНЮСТА, в соответствии со ст. 7 Федерального закона от 14.07.2022 № 255-ФЗ «О контроле за деятельностью лиц, находящихся под иностранным влиянием»).</w:t>
      </w:r>
    </w:p>
    <w:p w14:paraId="5DEBFD17" w14:textId="77777777" w:rsidR="00B71783" w:rsidRPr="00011517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</w:p>
    <w:p w14:paraId="41594D06" w14:textId="77777777" w:rsidR="00226FE3" w:rsidRPr="00011517" w:rsidRDefault="00226FE3" w:rsidP="00226FE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sectPr w:rsidR="00226FE3" w:rsidRPr="00011517" w:rsidSect="00941E41">
      <w:pgSz w:w="11909" w:h="16834"/>
      <w:pgMar w:top="142" w:right="567" w:bottom="113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1039" w14:textId="77777777" w:rsidR="00F520E0" w:rsidRDefault="00F520E0">
      <w:r>
        <w:separator/>
      </w:r>
    </w:p>
  </w:endnote>
  <w:endnote w:type="continuationSeparator" w:id="0">
    <w:p w14:paraId="25A36B0C" w14:textId="77777777" w:rsidR="00F520E0" w:rsidRDefault="00F5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1CC5" w14:textId="77777777" w:rsidR="00F520E0" w:rsidRDefault="00F520E0">
      <w:r>
        <w:separator/>
      </w:r>
    </w:p>
  </w:footnote>
  <w:footnote w:type="continuationSeparator" w:id="0">
    <w:p w14:paraId="7A309E1A" w14:textId="77777777" w:rsidR="00F520E0" w:rsidRDefault="00F5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EDB"/>
    <w:multiLevelType w:val="hybridMultilevel"/>
    <w:tmpl w:val="2AA69F20"/>
    <w:lvl w:ilvl="0" w:tplc="02163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F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C432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06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656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BC1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29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E9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47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25E3"/>
    <w:multiLevelType w:val="hybridMultilevel"/>
    <w:tmpl w:val="515CBB6C"/>
    <w:lvl w:ilvl="0" w:tplc="D7345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E6E69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9B5E069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7AA6A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3CF4B63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D1C06D6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6DE2002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59440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15D4BFD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5C1D3C"/>
    <w:multiLevelType w:val="hybridMultilevel"/>
    <w:tmpl w:val="5FD85AB4"/>
    <w:lvl w:ilvl="0" w:tplc="0EDEDCA4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1B5032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DC6FA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EC3A6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B8EC1A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810100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224B7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4E2A1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17A5C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B437C"/>
    <w:multiLevelType w:val="hybridMultilevel"/>
    <w:tmpl w:val="3EE657C4"/>
    <w:lvl w:ilvl="0" w:tplc="52804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4A0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82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49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C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E0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7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E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0F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4101F"/>
    <w:multiLevelType w:val="hybridMultilevel"/>
    <w:tmpl w:val="51081770"/>
    <w:lvl w:ilvl="0" w:tplc="A66CFA8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41A7E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4A3C3B34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 w:tplc="ABB262F8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501CD5F8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1FE8769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0EE003B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 w:tplc="2F6EDEE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D0D8737E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343E7"/>
    <w:multiLevelType w:val="hybridMultilevel"/>
    <w:tmpl w:val="55B2F06A"/>
    <w:lvl w:ilvl="0" w:tplc="B4BE8F2C">
      <w:start w:val="1"/>
      <w:numFmt w:val="bullet"/>
      <w:lvlText w:val="*"/>
      <w:lvlJc w:val="left"/>
    </w:lvl>
    <w:lvl w:ilvl="1" w:tplc="30129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5A8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EAF8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DA07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F4C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8A2F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4EAE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5E7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B3938D6"/>
    <w:multiLevelType w:val="hybridMultilevel"/>
    <w:tmpl w:val="386CF822"/>
    <w:lvl w:ilvl="0" w:tplc="B8C86084">
      <w:start w:val="1"/>
      <w:numFmt w:val="decimal"/>
      <w:lvlText w:val="%1."/>
      <w:lvlJc w:val="left"/>
      <w:pPr>
        <w:ind w:left="720" w:hanging="360"/>
      </w:pPr>
    </w:lvl>
    <w:lvl w:ilvl="1" w:tplc="25664088">
      <w:start w:val="1"/>
      <w:numFmt w:val="lowerLetter"/>
      <w:lvlText w:val="%2."/>
      <w:lvlJc w:val="left"/>
      <w:pPr>
        <w:ind w:left="1440" w:hanging="360"/>
      </w:pPr>
    </w:lvl>
    <w:lvl w:ilvl="2" w:tplc="08A60F1A">
      <w:start w:val="1"/>
      <w:numFmt w:val="lowerRoman"/>
      <w:lvlText w:val="%3."/>
      <w:lvlJc w:val="right"/>
      <w:pPr>
        <w:ind w:left="2160" w:hanging="180"/>
      </w:pPr>
    </w:lvl>
    <w:lvl w:ilvl="3" w:tplc="96585606">
      <w:start w:val="1"/>
      <w:numFmt w:val="decimal"/>
      <w:lvlText w:val="%4."/>
      <w:lvlJc w:val="left"/>
      <w:pPr>
        <w:ind w:left="2880" w:hanging="360"/>
      </w:pPr>
    </w:lvl>
    <w:lvl w:ilvl="4" w:tplc="8AB023EA">
      <w:start w:val="1"/>
      <w:numFmt w:val="lowerLetter"/>
      <w:lvlText w:val="%5."/>
      <w:lvlJc w:val="left"/>
      <w:pPr>
        <w:ind w:left="3600" w:hanging="360"/>
      </w:pPr>
    </w:lvl>
    <w:lvl w:ilvl="5" w:tplc="3B080DA2">
      <w:start w:val="1"/>
      <w:numFmt w:val="lowerRoman"/>
      <w:lvlText w:val="%6."/>
      <w:lvlJc w:val="right"/>
      <w:pPr>
        <w:ind w:left="4320" w:hanging="180"/>
      </w:pPr>
    </w:lvl>
    <w:lvl w:ilvl="6" w:tplc="6D3044B2">
      <w:start w:val="1"/>
      <w:numFmt w:val="decimal"/>
      <w:lvlText w:val="%7."/>
      <w:lvlJc w:val="left"/>
      <w:pPr>
        <w:ind w:left="5040" w:hanging="360"/>
      </w:pPr>
    </w:lvl>
    <w:lvl w:ilvl="7" w:tplc="C9FC6852">
      <w:start w:val="1"/>
      <w:numFmt w:val="lowerLetter"/>
      <w:lvlText w:val="%8."/>
      <w:lvlJc w:val="left"/>
      <w:pPr>
        <w:ind w:left="5760" w:hanging="360"/>
      </w:pPr>
    </w:lvl>
    <w:lvl w:ilvl="8" w:tplc="804EA2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2471"/>
    <w:multiLevelType w:val="hybridMultilevel"/>
    <w:tmpl w:val="5BD4559A"/>
    <w:lvl w:ilvl="0" w:tplc="4E64C20A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7F729B06">
      <w:start w:val="1"/>
      <w:numFmt w:val="lowerLetter"/>
      <w:lvlText w:val="%2."/>
      <w:lvlJc w:val="left"/>
      <w:pPr>
        <w:ind w:left="1648" w:hanging="360"/>
      </w:pPr>
    </w:lvl>
    <w:lvl w:ilvl="2" w:tplc="C3FC4D16">
      <w:start w:val="1"/>
      <w:numFmt w:val="lowerRoman"/>
      <w:lvlText w:val="%3."/>
      <w:lvlJc w:val="right"/>
      <w:pPr>
        <w:ind w:left="2368" w:hanging="180"/>
      </w:pPr>
    </w:lvl>
    <w:lvl w:ilvl="3" w:tplc="A08213E6">
      <w:start w:val="1"/>
      <w:numFmt w:val="decimal"/>
      <w:lvlText w:val="%4."/>
      <w:lvlJc w:val="left"/>
      <w:pPr>
        <w:ind w:left="3088" w:hanging="360"/>
      </w:pPr>
    </w:lvl>
    <w:lvl w:ilvl="4" w:tplc="CA40B1D8">
      <w:start w:val="1"/>
      <w:numFmt w:val="lowerLetter"/>
      <w:lvlText w:val="%5."/>
      <w:lvlJc w:val="left"/>
      <w:pPr>
        <w:ind w:left="3808" w:hanging="360"/>
      </w:pPr>
    </w:lvl>
    <w:lvl w:ilvl="5" w:tplc="52AE6174">
      <w:start w:val="1"/>
      <w:numFmt w:val="lowerRoman"/>
      <w:lvlText w:val="%6."/>
      <w:lvlJc w:val="right"/>
      <w:pPr>
        <w:ind w:left="4528" w:hanging="180"/>
      </w:pPr>
    </w:lvl>
    <w:lvl w:ilvl="6" w:tplc="104CAD28">
      <w:start w:val="1"/>
      <w:numFmt w:val="decimal"/>
      <w:lvlText w:val="%7."/>
      <w:lvlJc w:val="left"/>
      <w:pPr>
        <w:ind w:left="5248" w:hanging="360"/>
      </w:pPr>
    </w:lvl>
    <w:lvl w:ilvl="7" w:tplc="545CE3BC">
      <w:start w:val="1"/>
      <w:numFmt w:val="lowerLetter"/>
      <w:lvlText w:val="%8."/>
      <w:lvlJc w:val="left"/>
      <w:pPr>
        <w:ind w:left="5968" w:hanging="360"/>
      </w:pPr>
    </w:lvl>
    <w:lvl w:ilvl="8" w:tplc="43DE2504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027C09"/>
    <w:multiLevelType w:val="hybridMultilevel"/>
    <w:tmpl w:val="9BF24328"/>
    <w:lvl w:ilvl="0" w:tplc="4074249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4F8"/>
    <w:multiLevelType w:val="hybridMultilevel"/>
    <w:tmpl w:val="DF402556"/>
    <w:lvl w:ilvl="0" w:tplc="D4FC4EBC">
      <w:start w:val="1"/>
      <w:numFmt w:val="decimal"/>
      <w:lvlText w:val="%1."/>
      <w:lvlJc w:val="left"/>
      <w:pPr>
        <w:ind w:left="720" w:hanging="360"/>
      </w:pPr>
    </w:lvl>
    <w:lvl w:ilvl="1" w:tplc="E8B02E4A">
      <w:start w:val="1"/>
      <w:numFmt w:val="lowerLetter"/>
      <w:lvlText w:val="%2."/>
      <w:lvlJc w:val="left"/>
      <w:pPr>
        <w:ind w:left="1440" w:hanging="360"/>
      </w:pPr>
    </w:lvl>
    <w:lvl w:ilvl="2" w:tplc="5D8C225E">
      <w:start w:val="1"/>
      <w:numFmt w:val="lowerRoman"/>
      <w:lvlText w:val="%3."/>
      <w:lvlJc w:val="right"/>
      <w:pPr>
        <w:ind w:left="2160" w:hanging="180"/>
      </w:pPr>
    </w:lvl>
    <w:lvl w:ilvl="3" w:tplc="CA02381C">
      <w:start w:val="1"/>
      <w:numFmt w:val="decimal"/>
      <w:lvlText w:val="%4."/>
      <w:lvlJc w:val="left"/>
      <w:pPr>
        <w:ind w:left="2880" w:hanging="360"/>
      </w:pPr>
    </w:lvl>
    <w:lvl w:ilvl="4" w:tplc="1556DDF4">
      <w:start w:val="1"/>
      <w:numFmt w:val="lowerLetter"/>
      <w:lvlText w:val="%5."/>
      <w:lvlJc w:val="left"/>
      <w:pPr>
        <w:ind w:left="3600" w:hanging="360"/>
      </w:pPr>
    </w:lvl>
    <w:lvl w:ilvl="5" w:tplc="69DCA93E">
      <w:start w:val="1"/>
      <w:numFmt w:val="lowerRoman"/>
      <w:lvlText w:val="%6."/>
      <w:lvlJc w:val="right"/>
      <w:pPr>
        <w:ind w:left="4320" w:hanging="180"/>
      </w:pPr>
    </w:lvl>
    <w:lvl w:ilvl="6" w:tplc="37868D98">
      <w:start w:val="1"/>
      <w:numFmt w:val="decimal"/>
      <w:lvlText w:val="%7."/>
      <w:lvlJc w:val="left"/>
      <w:pPr>
        <w:ind w:left="5040" w:hanging="360"/>
      </w:pPr>
    </w:lvl>
    <w:lvl w:ilvl="7" w:tplc="973EAEBE">
      <w:start w:val="1"/>
      <w:numFmt w:val="lowerLetter"/>
      <w:lvlText w:val="%8."/>
      <w:lvlJc w:val="left"/>
      <w:pPr>
        <w:ind w:left="5760" w:hanging="360"/>
      </w:pPr>
    </w:lvl>
    <w:lvl w:ilvl="8" w:tplc="6540AD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971FD"/>
    <w:multiLevelType w:val="hybridMultilevel"/>
    <w:tmpl w:val="9F3EA84C"/>
    <w:lvl w:ilvl="0" w:tplc="E5C2E576">
      <w:start w:val="1"/>
      <w:numFmt w:val="bullet"/>
      <w:lvlText w:val="-"/>
      <w:lvlJc w:val="left"/>
      <w:pPr>
        <w:tabs>
          <w:tab w:val="num" w:pos="617"/>
        </w:tabs>
        <w:ind w:left="617" w:firstLine="0"/>
      </w:pPr>
      <w:rPr>
        <w:rFonts w:ascii="Courier New" w:hAnsi="Courier New" w:hint="default"/>
      </w:rPr>
    </w:lvl>
    <w:lvl w:ilvl="1" w:tplc="A7169312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85CEC41A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9FA2AA8E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BF2A4740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CDDE546E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5C0A605E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7A2AFDFA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29D07EC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2C3E6A"/>
    <w:multiLevelType w:val="hybridMultilevel"/>
    <w:tmpl w:val="07525496"/>
    <w:lvl w:ilvl="0" w:tplc="1F3A4276">
      <w:start w:val="2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D2740"/>
    <w:multiLevelType w:val="hybridMultilevel"/>
    <w:tmpl w:val="FB662EDC"/>
    <w:lvl w:ilvl="0" w:tplc="225A230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33A8C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1EC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940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A01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269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299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7C18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7814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85104F"/>
    <w:multiLevelType w:val="hybridMultilevel"/>
    <w:tmpl w:val="C3623594"/>
    <w:lvl w:ilvl="0" w:tplc="BC42D828">
      <w:start w:val="3"/>
      <w:numFmt w:val="bullet"/>
      <w:lvlText w:val="-"/>
      <w:lvlJc w:val="left"/>
      <w:pPr>
        <w:tabs>
          <w:tab w:val="num" w:pos="1007"/>
        </w:tabs>
        <w:ind w:left="440" w:firstLine="567"/>
      </w:pPr>
      <w:rPr>
        <w:rFonts w:ascii="Times New Roman" w:eastAsia="Times New Roman" w:hAnsi="Times New Roman" w:cs="Times New Roman" w:hint="default"/>
      </w:rPr>
    </w:lvl>
    <w:lvl w:ilvl="1" w:tplc="FC889CDA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0AE64CC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5742F6E4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4E128A12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42A65300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AFE69648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C8260632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114E3A88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63BC6A62"/>
    <w:multiLevelType w:val="hybridMultilevel"/>
    <w:tmpl w:val="FF58A154"/>
    <w:lvl w:ilvl="0" w:tplc="C36CB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CE5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F4E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4B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56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9CF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7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E5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88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5109"/>
    <w:multiLevelType w:val="hybridMultilevel"/>
    <w:tmpl w:val="25349860"/>
    <w:lvl w:ilvl="0" w:tplc="418E2F0C">
      <w:start w:val="1"/>
      <w:numFmt w:val="decimal"/>
      <w:lvlText w:val="%1."/>
      <w:lvlJc w:val="left"/>
      <w:pPr>
        <w:ind w:left="720" w:hanging="360"/>
      </w:pPr>
    </w:lvl>
    <w:lvl w:ilvl="1" w:tplc="23D4062E">
      <w:start w:val="1"/>
      <w:numFmt w:val="lowerLetter"/>
      <w:lvlText w:val="%2."/>
      <w:lvlJc w:val="left"/>
      <w:pPr>
        <w:ind w:left="1440" w:hanging="360"/>
      </w:pPr>
    </w:lvl>
    <w:lvl w:ilvl="2" w:tplc="94DE73DC">
      <w:start w:val="1"/>
      <w:numFmt w:val="lowerRoman"/>
      <w:lvlText w:val="%3."/>
      <w:lvlJc w:val="right"/>
      <w:pPr>
        <w:ind w:left="2160" w:hanging="180"/>
      </w:pPr>
    </w:lvl>
    <w:lvl w:ilvl="3" w:tplc="401AA43E">
      <w:start w:val="1"/>
      <w:numFmt w:val="decimal"/>
      <w:lvlText w:val="%4."/>
      <w:lvlJc w:val="left"/>
      <w:pPr>
        <w:ind w:left="2880" w:hanging="360"/>
      </w:pPr>
    </w:lvl>
    <w:lvl w:ilvl="4" w:tplc="47727332">
      <w:start w:val="1"/>
      <w:numFmt w:val="lowerLetter"/>
      <w:lvlText w:val="%5."/>
      <w:lvlJc w:val="left"/>
      <w:pPr>
        <w:ind w:left="3600" w:hanging="360"/>
      </w:pPr>
    </w:lvl>
    <w:lvl w:ilvl="5" w:tplc="D5AA5B6A">
      <w:start w:val="1"/>
      <w:numFmt w:val="lowerRoman"/>
      <w:lvlText w:val="%6."/>
      <w:lvlJc w:val="right"/>
      <w:pPr>
        <w:ind w:left="4320" w:hanging="180"/>
      </w:pPr>
    </w:lvl>
    <w:lvl w:ilvl="6" w:tplc="49AA4BCC">
      <w:start w:val="1"/>
      <w:numFmt w:val="decimal"/>
      <w:lvlText w:val="%7."/>
      <w:lvlJc w:val="left"/>
      <w:pPr>
        <w:ind w:left="5040" w:hanging="360"/>
      </w:pPr>
    </w:lvl>
    <w:lvl w:ilvl="7" w:tplc="52A4BB78">
      <w:start w:val="1"/>
      <w:numFmt w:val="lowerLetter"/>
      <w:lvlText w:val="%8."/>
      <w:lvlJc w:val="left"/>
      <w:pPr>
        <w:ind w:left="5760" w:hanging="360"/>
      </w:pPr>
    </w:lvl>
    <w:lvl w:ilvl="8" w:tplc="927410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45554"/>
    <w:multiLevelType w:val="hybridMultilevel"/>
    <w:tmpl w:val="BB9E18D0"/>
    <w:lvl w:ilvl="0" w:tplc="290ADDF0">
      <w:start w:val="2"/>
      <w:numFmt w:val="bullet"/>
      <w:lvlText w:val=""/>
      <w:lvlJc w:val="left"/>
      <w:pPr>
        <w:ind w:left="432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 w:tplc="B4BE8F2C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15"/>
  </w:num>
  <w:num w:numId="14">
    <w:abstractNumId w:val="6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BC"/>
    <w:rsid w:val="000011F8"/>
    <w:rsid w:val="00005A26"/>
    <w:rsid w:val="00011517"/>
    <w:rsid w:val="00014D85"/>
    <w:rsid w:val="00031AE6"/>
    <w:rsid w:val="00034AC0"/>
    <w:rsid w:val="00044490"/>
    <w:rsid w:val="000669F9"/>
    <w:rsid w:val="000720F7"/>
    <w:rsid w:val="00083528"/>
    <w:rsid w:val="00092A59"/>
    <w:rsid w:val="000B1341"/>
    <w:rsid w:val="000C4BA8"/>
    <w:rsid w:val="000F5CB8"/>
    <w:rsid w:val="001367E2"/>
    <w:rsid w:val="001400B3"/>
    <w:rsid w:val="001952FD"/>
    <w:rsid w:val="001A0CAD"/>
    <w:rsid w:val="001C53C7"/>
    <w:rsid w:val="001D2426"/>
    <w:rsid w:val="001D6690"/>
    <w:rsid w:val="001D7EA7"/>
    <w:rsid w:val="001F248A"/>
    <w:rsid w:val="001F30F5"/>
    <w:rsid w:val="002071EE"/>
    <w:rsid w:val="00215C2B"/>
    <w:rsid w:val="002239E5"/>
    <w:rsid w:val="00226FE3"/>
    <w:rsid w:val="0025112E"/>
    <w:rsid w:val="00253B86"/>
    <w:rsid w:val="00283E7A"/>
    <w:rsid w:val="002B5A69"/>
    <w:rsid w:val="002B6CCD"/>
    <w:rsid w:val="002C7AB6"/>
    <w:rsid w:val="002E26C9"/>
    <w:rsid w:val="002E34F4"/>
    <w:rsid w:val="002F33A0"/>
    <w:rsid w:val="00306FC0"/>
    <w:rsid w:val="00312246"/>
    <w:rsid w:val="003259F3"/>
    <w:rsid w:val="0035641D"/>
    <w:rsid w:val="003659B5"/>
    <w:rsid w:val="0036649E"/>
    <w:rsid w:val="00373B78"/>
    <w:rsid w:val="003772AC"/>
    <w:rsid w:val="00384772"/>
    <w:rsid w:val="003A4C5B"/>
    <w:rsid w:val="003B1213"/>
    <w:rsid w:val="003C4EB9"/>
    <w:rsid w:val="003C6DBA"/>
    <w:rsid w:val="003D2C3F"/>
    <w:rsid w:val="003D6E94"/>
    <w:rsid w:val="003E61E2"/>
    <w:rsid w:val="00436D46"/>
    <w:rsid w:val="00437D0E"/>
    <w:rsid w:val="0046552F"/>
    <w:rsid w:val="00476F2E"/>
    <w:rsid w:val="004817DE"/>
    <w:rsid w:val="00495787"/>
    <w:rsid w:val="004A36DE"/>
    <w:rsid w:val="004C53CC"/>
    <w:rsid w:val="004E7E58"/>
    <w:rsid w:val="004F2D75"/>
    <w:rsid w:val="0052275B"/>
    <w:rsid w:val="005409BF"/>
    <w:rsid w:val="00542276"/>
    <w:rsid w:val="005800FD"/>
    <w:rsid w:val="00580769"/>
    <w:rsid w:val="00586D7B"/>
    <w:rsid w:val="005D0693"/>
    <w:rsid w:val="005D1207"/>
    <w:rsid w:val="005D1B15"/>
    <w:rsid w:val="005D3D6F"/>
    <w:rsid w:val="005E4471"/>
    <w:rsid w:val="00623E97"/>
    <w:rsid w:val="00624B0A"/>
    <w:rsid w:val="00634486"/>
    <w:rsid w:val="00655E71"/>
    <w:rsid w:val="0069752E"/>
    <w:rsid w:val="006A71D5"/>
    <w:rsid w:val="006B3DAD"/>
    <w:rsid w:val="006C3C2C"/>
    <w:rsid w:val="006D5EE2"/>
    <w:rsid w:val="006E341F"/>
    <w:rsid w:val="006E3EF3"/>
    <w:rsid w:val="006F1AF2"/>
    <w:rsid w:val="006F3632"/>
    <w:rsid w:val="006F6A78"/>
    <w:rsid w:val="00754667"/>
    <w:rsid w:val="007600D6"/>
    <w:rsid w:val="00767421"/>
    <w:rsid w:val="00796E2E"/>
    <w:rsid w:val="007B15B8"/>
    <w:rsid w:val="007D1ED9"/>
    <w:rsid w:val="007D73E7"/>
    <w:rsid w:val="007E0959"/>
    <w:rsid w:val="007E1B7C"/>
    <w:rsid w:val="007F048A"/>
    <w:rsid w:val="00886B2E"/>
    <w:rsid w:val="00890027"/>
    <w:rsid w:val="00893ECF"/>
    <w:rsid w:val="008B46E4"/>
    <w:rsid w:val="008B5CEC"/>
    <w:rsid w:val="008C5B08"/>
    <w:rsid w:val="008D65AC"/>
    <w:rsid w:val="008D7720"/>
    <w:rsid w:val="008E6506"/>
    <w:rsid w:val="00915401"/>
    <w:rsid w:val="00915789"/>
    <w:rsid w:val="00926425"/>
    <w:rsid w:val="00941E41"/>
    <w:rsid w:val="00952FF4"/>
    <w:rsid w:val="009A403A"/>
    <w:rsid w:val="009D4CD9"/>
    <w:rsid w:val="009F7364"/>
    <w:rsid w:val="00A1355F"/>
    <w:rsid w:val="00A35478"/>
    <w:rsid w:val="00A62EF6"/>
    <w:rsid w:val="00A67D65"/>
    <w:rsid w:val="00A80682"/>
    <w:rsid w:val="00AC5D82"/>
    <w:rsid w:val="00AC5F7E"/>
    <w:rsid w:val="00AC6A45"/>
    <w:rsid w:val="00B13DBF"/>
    <w:rsid w:val="00B20093"/>
    <w:rsid w:val="00B44ACD"/>
    <w:rsid w:val="00B71783"/>
    <w:rsid w:val="00B848D3"/>
    <w:rsid w:val="00B87776"/>
    <w:rsid w:val="00B95633"/>
    <w:rsid w:val="00B96EC7"/>
    <w:rsid w:val="00B96FA5"/>
    <w:rsid w:val="00BC32A6"/>
    <w:rsid w:val="00BE20CB"/>
    <w:rsid w:val="00BF4F7D"/>
    <w:rsid w:val="00C11873"/>
    <w:rsid w:val="00C41083"/>
    <w:rsid w:val="00C538BE"/>
    <w:rsid w:val="00C63F6C"/>
    <w:rsid w:val="00C76F20"/>
    <w:rsid w:val="00C927DE"/>
    <w:rsid w:val="00CB0353"/>
    <w:rsid w:val="00CB08B6"/>
    <w:rsid w:val="00CB6E03"/>
    <w:rsid w:val="00CC1DB6"/>
    <w:rsid w:val="00CD4E1C"/>
    <w:rsid w:val="00CE372B"/>
    <w:rsid w:val="00D03E23"/>
    <w:rsid w:val="00D0727D"/>
    <w:rsid w:val="00D246A3"/>
    <w:rsid w:val="00D26218"/>
    <w:rsid w:val="00D4298B"/>
    <w:rsid w:val="00D53B98"/>
    <w:rsid w:val="00D55B38"/>
    <w:rsid w:val="00D910C7"/>
    <w:rsid w:val="00DA7881"/>
    <w:rsid w:val="00DC37AF"/>
    <w:rsid w:val="00DC4043"/>
    <w:rsid w:val="00DE1AFD"/>
    <w:rsid w:val="00DF399A"/>
    <w:rsid w:val="00E24C35"/>
    <w:rsid w:val="00E360BF"/>
    <w:rsid w:val="00E46950"/>
    <w:rsid w:val="00E71D77"/>
    <w:rsid w:val="00E9163C"/>
    <w:rsid w:val="00E91953"/>
    <w:rsid w:val="00E95D30"/>
    <w:rsid w:val="00EB5E12"/>
    <w:rsid w:val="00ED1B93"/>
    <w:rsid w:val="00EE3AF8"/>
    <w:rsid w:val="00EF0ACE"/>
    <w:rsid w:val="00F04BE3"/>
    <w:rsid w:val="00F13EFC"/>
    <w:rsid w:val="00F15C51"/>
    <w:rsid w:val="00F242DB"/>
    <w:rsid w:val="00F25ADB"/>
    <w:rsid w:val="00F470BC"/>
    <w:rsid w:val="00F520E0"/>
    <w:rsid w:val="00F558D2"/>
    <w:rsid w:val="00F5698E"/>
    <w:rsid w:val="00F602EE"/>
    <w:rsid w:val="00F6713A"/>
    <w:rsid w:val="00F91652"/>
    <w:rsid w:val="00FA19A1"/>
    <w:rsid w:val="00FA1A1E"/>
    <w:rsid w:val="00FA7155"/>
    <w:rsid w:val="00FE712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93CE0"/>
  <w15:docId w15:val="{FEEC69BD-2026-4E3C-9165-58010616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4">
    <w:name w:val="Title"/>
    <w:basedOn w:val="a"/>
    <w:link w:val="a3"/>
    <w:qFormat/>
    <w:pPr>
      <w:widowControl/>
      <w:spacing w:line="216" w:lineRule="auto"/>
      <w:jc w:val="center"/>
    </w:pPr>
    <w:rPr>
      <w:sz w:val="24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pPr>
      <w:widowControl/>
      <w:jc w:val="both"/>
    </w:pPr>
    <w:rPr>
      <w:sz w:val="28"/>
      <w:szCs w:val="28"/>
    </w:rPr>
  </w:style>
  <w:style w:type="paragraph" w:customStyle="1" w:styleId="1-21">
    <w:name w:val="Средняя сетка 1 - Акцент 21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1">
    <w:name w:val="Normal1"/>
    <w:pPr>
      <w:widowControl w:val="0"/>
      <w:ind w:left="440"/>
    </w:pPr>
    <w:rPr>
      <w:rFonts w:eastAsia="Times New Roman"/>
      <w:sz w:val="16"/>
    </w:rPr>
  </w:style>
  <w:style w:type="character" w:styleId="af9">
    <w:name w:val="Hyperlink"/>
    <w:rPr>
      <w:color w:val="0000FF"/>
      <w:u w:val="single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paragraph" w:styleId="aff">
    <w:name w:val="Balloon Text"/>
    <w:basedOn w:val="a"/>
    <w:link w:val="aff0"/>
    <w:rPr>
      <w:rFonts w:ascii="Segoe UI" w:hAnsi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styleId="aff1">
    <w:name w:val="Strong"/>
    <w:qFormat/>
    <w:rPr>
      <w:b/>
      <w:bCs/>
    </w:rPr>
  </w:style>
  <w:style w:type="paragraph" w:customStyle="1" w:styleId="13">
    <w:name w:val="Обычный1"/>
    <w:pPr>
      <w:widowControl w:val="0"/>
      <w:ind w:left="440"/>
    </w:pPr>
    <w:rPr>
      <w:rFonts w:eastAsia="Times New Roman"/>
      <w:sz w:val="16"/>
    </w:rPr>
  </w:style>
  <w:style w:type="paragraph" w:styleId="af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y2iqfc">
    <w:name w:val="y2iqfc"/>
    <w:basedOn w:val="a0"/>
  </w:style>
  <w:style w:type="character" w:styleId="aff4">
    <w:name w:val="Unresolved Mention"/>
    <w:basedOn w:val="a0"/>
    <w:uiPriority w:val="99"/>
    <w:semiHidden/>
    <w:unhideWhenUsed/>
    <w:rsid w:val="00CB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spiit.ru/&#1042;&#1053;&#1055;&#1050;-2025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entre_cspiit@rggu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e_cspiit@rggu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ADF1FB70-BE84-431B-B540-9F3C626D7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B8841-B3E0-407A-8E91-440D54082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о проведении научной конференции</vt:lpstr>
    </vt:vector>
  </TitlesOfParts>
  <Company>Hewlett-Packard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о проведении научной конференции</dc:title>
  <dc:creator>Джавадова</dc:creator>
  <cp:lastModifiedBy>voloshinvu@outlook.com</cp:lastModifiedBy>
  <cp:revision>3</cp:revision>
  <cp:lastPrinted>2025-10-03T09:11:00Z</cp:lastPrinted>
  <dcterms:created xsi:type="dcterms:W3CDTF">2025-10-06T07:56:00Z</dcterms:created>
  <dcterms:modified xsi:type="dcterms:W3CDTF">2025-10-06T10:00:00Z</dcterms:modified>
</cp:coreProperties>
</file>